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C6880" w14:textId="623C9ADF" w:rsidR="00516534" w:rsidRPr="00516534" w:rsidRDefault="00516534" w:rsidP="00516534">
      <w:pPr>
        <w:spacing w:after="240"/>
        <w:jc w:val="center"/>
        <w:rPr>
          <w:b/>
          <w:sz w:val="24"/>
          <w:szCs w:val="24"/>
        </w:rPr>
      </w:pPr>
      <w:r w:rsidRPr="00516534">
        <w:rPr>
          <w:b/>
          <w:sz w:val="24"/>
          <w:szCs w:val="24"/>
        </w:rPr>
        <w:t>ORDINANCE</w:t>
      </w:r>
      <w:r w:rsidRPr="00516534">
        <w:rPr>
          <w:b/>
          <w:spacing w:val="-7"/>
          <w:sz w:val="24"/>
          <w:szCs w:val="24"/>
        </w:rPr>
        <w:t xml:space="preserve"> </w:t>
      </w:r>
      <w:r w:rsidRPr="00516534">
        <w:rPr>
          <w:b/>
          <w:sz w:val="24"/>
          <w:szCs w:val="24"/>
        </w:rPr>
        <w:t>NO.</w:t>
      </w:r>
      <w:r w:rsidRPr="00516534">
        <w:rPr>
          <w:b/>
          <w:spacing w:val="-15"/>
          <w:sz w:val="24"/>
          <w:szCs w:val="24"/>
        </w:rPr>
        <w:t xml:space="preserve"> </w:t>
      </w:r>
      <w:r w:rsidR="00A0223E">
        <w:rPr>
          <w:b/>
          <w:spacing w:val="-5"/>
          <w:sz w:val="24"/>
          <w:szCs w:val="24"/>
        </w:rPr>
        <w:t>9 8 2026</w:t>
      </w:r>
    </w:p>
    <w:p w14:paraId="12E1D4D6" w14:textId="5E63CCFC" w:rsidR="00516534" w:rsidRPr="00516534" w:rsidRDefault="00622DE5" w:rsidP="00516534">
      <w:pPr>
        <w:spacing w:after="240" w:line="242" w:lineRule="auto"/>
        <w:ind w:left="720" w:right="810"/>
        <w:jc w:val="both"/>
        <w:rPr>
          <w:b/>
          <w:sz w:val="24"/>
          <w:szCs w:val="24"/>
        </w:rPr>
      </w:pPr>
      <w:r w:rsidRPr="00516534">
        <w:rPr>
          <w:b/>
          <w:sz w:val="24"/>
          <w:szCs w:val="24"/>
        </w:rPr>
        <w:t xml:space="preserve">AN ORDINANCE OF THE ANNETTA SOUTH </w:t>
      </w:r>
      <w:r>
        <w:rPr>
          <w:b/>
          <w:sz w:val="24"/>
          <w:szCs w:val="24"/>
        </w:rPr>
        <w:t>CITY</w:t>
      </w:r>
      <w:r w:rsidRPr="00516534">
        <w:rPr>
          <w:b/>
          <w:sz w:val="24"/>
          <w:szCs w:val="24"/>
        </w:rPr>
        <w:t xml:space="preserve"> COUNCIL AMENDING THE ZONING ORDINANCE OF THE </w:t>
      </w:r>
      <w:r>
        <w:rPr>
          <w:b/>
          <w:sz w:val="24"/>
          <w:szCs w:val="24"/>
        </w:rPr>
        <w:t>CITY</w:t>
      </w:r>
      <w:r w:rsidRPr="00516534">
        <w:rPr>
          <w:b/>
          <w:spacing w:val="-15"/>
          <w:sz w:val="24"/>
          <w:szCs w:val="24"/>
        </w:rPr>
        <w:t xml:space="preserve"> </w:t>
      </w:r>
      <w:r w:rsidRPr="00516534">
        <w:rPr>
          <w:b/>
          <w:sz w:val="24"/>
          <w:szCs w:val="24"/>
        </w:rPr>
        <w:t>OF</w:t>
      </w:r>
      <w:r w:rsidRPr="00516534">
        <w:rPr>
          <w:b/>
          <w:spacing w:val="-15"/>
          <w:sz w:val="24"/>
          <w:szCs w:val="24"/>
        </w:rPr>
        <w:t xml:space="preserve"> </w:t>
      </w:r>
      <w:r w:rsidRPr="00516534">
        <w:rPr>
          <w:b/>
          <w:sz w:val="24"/>
          <w:szCs w:val="24"/>
        </w:rPr>
        <w:t>ANNETTA</w:t>
      </w:r>
      <w:r>
        <w:rPr>
          <w:b/>
          <w:sz w:val="24"/>
          <w:szCs w:val="24"/>
        </w:rPr>
        <w:t xml:space="preserve"> SOUTH</w:t>
      </w:r>
      <w:r w:rsidRPr="00516534">
        <w:rPr>
          <w:b/>
          <w:sz w:val="24"/>
          <w:szCs w:val="24"/>
        </w:rPr>
        <w:t>,</w:t>
      </w:r>
      <w:r w:rsidRPr="00516534">
        <w:rPr>
          <w:b/>
          <w:spacing w:val="-15"/>
          <w:sz w:val="24"/>
          <w:szCs w:val="24"/>
        </w:rPr>
        <w:t xml:space="preserve"> TEXAS, </w:t>
      </w:r>
      <w:r w:rsidRPr="00516534">
        <w:rPr>
          <w:b/>
          <w:sz w:val="24"/>
          <w:szCs w:val="24"/>
        </w:rPr>
        <w:t>BY</w:t>
      </w:r>
      <w:r w:rsidRPr="00516534">
        <w:rPr>
          <w:b/>
          <w:spacing w:val="-15"/>
          <w:sz w:val="24"/>
          <w:szCs w:val="24"/>
        </w:rPr>
        <w:t xml:space="preserve"> </w:t>
      </w:r>
      <w:r w:rsidRPr="00516534">
        <w:rPr>
          <w:b/>
          <w:sz w:val="24"/>
          <w:szCs w:val="24"/>
        </w:rPr>
        <w:t>CHANGING</w:t>
      </w:r>
      <w:r w:rsidRPr="00516534">
        <w:rPr>
          <w:b/>
          <w:spacing w:val="-15"/>
          <w:sz w:val="24"/>
          <w:szCs w:val="24"/>
        </w:rPr>
        <w:t xml:space="preserve"> </w:t>
      </w:r>
      <w:r w:rsidRPr="00516534">
        <w:rPr>
          <w:b/>
          <w:sz w:val="24"/>
          <w:szCs w:val="24"/>
        </w:rPr>
        <w:t>THE</w:t>
      </w:r>
      <w:r w:rsidRPr="00516534">
        <w:rPr>
          <w:b/>
          <w:spacing w:val="-15"/>
          <w:sz w:val="24"/>
          <w:szCs w:val="24"/>
        </w:rPr>
        <w:t xml:space="preserve"> </w:t>
      </w:r>
      <w:r w:rsidRPr="00516534">
        <w:rPr>
          <w:b/>
          <w:sz w:val="24"/>
          <w:szCs w:val="24"/>
        </w:rPr>
        <w:t>ZONING</w:t>
      </w:r>
      <w:r w:rsidRPr="00516534">
        <w:rPr>
          <w:b/>
          <w:spacing w:val="-15"/>
          <w:sz w:val="24"/>
          <w:szCs w:val="24"/>
        </w:rPr>
        <w:t xml:space="preserve"> </w:t>
      </w:r>
      <w:r w:rsidRPr="00516534">
        <w:rPr>
          <w:b/>
          <w:sz w:val="24"/>
          <w:szCs w:val="24"/>
        </w:rPr>
        <w:t xml:space="preserve">CLASSIFICATION OF CERTAIN PROPERTY WITHIN THE </w:t>
      </w:r>
      <w:r>
        <w:rPr>
          <w:b/>
          <w:sz w:val="24"/>
          <w:szCs w:val="24"/>
        </w:rPr>
        <w:t>CITY</w:t>
      </w:r>
      <w:r w:rsidRPr="00516534">
        <w:rPr>
          <w:b/>
          <w:sz w:val="24"/>
          <w:szCs w:val="24"/>
        </w:rPr>
        <w:t xml:space="preserve">, BEING APPROXIMATELY </w:t>
      </w:r>
      <w:r>
        <w:rPr>
          <w:b/>
          <w:sz w:val="24"/>
          <w:szCs w:val="24"/>
        </w:rPr>
        <w:t>10.473</w:t>
      </w:r>
      <w:r w:rsidRPr="00516534">
        <w:rPr>
          <w:b/>
          <w:sz w:val="24"/>
          <w:szCs w:val="24"/>
        </w:rPr>
        <w:t xml:space="preserve"> </w:t>
      </w:r>
      <w:r w:rsidRPr="00516534">
        <w:rPr>
          <w:b/>
          <w:color w:val="000000" w:themeColor="text1"/>
          <w:sz w:val="24"/>
          <w:szCs w:val="24"/>
        </w:rPr>
        <w:t xml:space="preserve">ACRES OF LAND SITUATED IN THE </w:t>
      </w:r>
      <w:r>
        <w:rPr>
          <w:b/>
          <w:color w:val="000000" w:themeColor="text1"/>
          <w:sz w:val="24"/>
          <w:szCs w:val="24"/>
        </w:rPr>
        <w:t>Y.R. YERION SURVEY</w:t>
      </w:r>
      <w:r w:rsidRPr="00516534">
        <w:rPr>
          <w:b/>
          <w:color w:val="000000" w:themeColor="text1"/>
          <w:sz w:val="24"/>
          <w:szCs w:val="24"/>
        </w:rPr>
        <w:t xml:space="preserve">, ABSTRACT NO. </w:t>
      </w:r>
      <w:r>
        <w:rPr>
          <w:b/>
          <w:color w:val="000000" w:themeColor="text1"/>
          <w:sz w:val="24"/>
          <w:szCs w:val="24"/>
        </w:rPr>
        <w:t>1696</w:t>
      </w:r>
      <w:r w:rsidRPr="00516534">
        <w:rPr>
          <w:b/>
          <w:color w:val="000000" w:themeColor="text1"/>
          <w:sz w:val="24"/>
          <w:szCs w:val="24"/>
        </w:rPr>
        <w:t xml:space="preserve"> COMMONLY KNOWN AS</w:t>
      </w:r>
      <w:r>
        <w:rPr>
          <w:b/>
          <w:color w:val="000000" w:themeColor="text1"/>
          <w:sz w:val="24"/>
          <w:szCs w:val="24"/>
        </w:rPr>
        <w:t xml:space="preserve"> FIELD ESTATES LOCATED AT 7006 S. FM 5</w:t>
      </w:r>
      <w:r w:rsidRPr="00516534">
        <w:rPr>
          <w:b/>
          <w:color w:val="000000" w:themeColor="text1"/>
          <w:sz w:val="24"/>
          <w:szCs w:val="24"/>
        </w:rPr>
        <w:t>,</w:t>
      </w:r>
      <w:r>
        <w:rPr>
          <w:b/>
          <w:color w:val="000000" w:themeColor="text1"/>
          <w:sz w:val="24"/>
          <w:szCs w:val="24"/>
        </w:rPr>
        <w:t xml:space="preserve"> PARKER COUNTY,</w:t>
      </w:r>
      <w:r w:rsidRPr="00516534">
        <w:rPr>
          <w:b/>
          <w:color w:val="000000" w:themeColor="text1"/>
          <w:sz w:val="24"/>
          <w:szCs w:val="24"/>
        </w:rPr>
        <w:t xml:space="preserve"> ANNETTA SOUTH, TEXAS, FROM SINGLE-FAMILY 1 “SF-1” TO PLANNED DEVELOPMENT</w:t>
      </w:r>
      <w:r>
        <w:rPr>
          <w:b/>
          <w:color w:val="000000" w:themeColor="text1"/>
          <w:sz w:val="24"/>
          <w:szCs w:val="24"/>
        </w:rPr>
        <w:t xml:space="preserve"> </w:t>
      </w:r>
      <w:r w:rsidRPr="00516534">
        <w:rPr>
          <w:b/>
          <w:color w:val="000000" w:themeColor="text1"/>
          <w:sz w:val="24"/>
          <w:szCs w:val="24"/>
        </w:rPr>
        <w:t xml:space="preserve">DISTRICT </w:t>
      </w:r>
      <w:r>
        <w:rPr>
          <w:b/>
          <w:color w:val="000000" w:themeColor="text1"/>
          <w:sz w:val="24"/>
          <w:szCs w:val="24"/>
        </w:rPr>
        <w:t xml:space="preserve">1 </w:t>
      </w:r>
      <w:r w:rsidRPr="00516534">
        <w:rPr>
          <w:b/>
          <w:color w:val="000000" w:themeColor="text1"/>
          <w:sz w:val="24"/>
          <w:szCs w:val="24"/>
        </w:rPr>
        <w:t>“PD</w:t>
      </w:r>
      <w:r>
        <w:rPr>
          <w:b/>
          <w:color w:val="000000" w:themeColor="text1"/>
          <w:sz w:val="24"/>
          <w:szCs w:val="24"/>
        </w:rPr>
        <w:t>-1</w:t>
      </w:r>
      <w:r w:rsidRPr="00516534">
        <w:rPr>
          <w:b/>
          <w:color w:val="000000" w:themeColor="text1"/>
          <w:sz w:val="24"/>
          <w:szCs w:val="24"/>
        </w:rPr>
        <w:t xml:space="preserve">” </w:t>
      </w:r>
      <w:r>
        <w:rPr>
          <w:b/>
          <w:color w:val="000000" w:themeColor="text1"/>
          <w:sz w:val="24"/>
          <w:szCs w:val="24"/>
        </w:rPr>
        <w:t>WITH</w:t>
      </w:r>
      <w:r w:rsidRPr="00516534">
        <w:rPr>
          <w:b/>
          <w:color w:val="000000" w:themeColor="text1"/>
          <w:sz w:val="24"/>
          <w:szCs w:val="24"/>
        </w:rPr>
        <w:t xml:space="preserve"> CERTAIN </w:t>
      </w:r>
      <w:r>
        <w:rPr>
          <w:b/>
          <w:color w:val="000000" w:themeColor="text1"/>
          <w:sz w:val="24"/>
          <w:szCs w:val="24"/>
        </w:rPr>
        <w:t>SINGLE-FAMILY DETACHED DWELLING AND PERSONAL ACCESSORY USES</w:t>
      </w:r>
      <w:r w:rsidRPr="00516534">
        <w:rPr>
          <w:b/>
          <w:color w:val="000000" w:themeColor="text1"/>
          <w:sz w:val="24"/>
          <w:szCs w:val="24"/>
        </w:rPr>
        <w:t>; PROVIDING FOR THE AMENDMENT OF THE OFFICIAL ZONING</w:t>
      </w:r>
      <w:r w:rsidRPr="00516534">
        <w:rPr>
          <w:b/>
          <w:color w:val="000000" w:themeColor="text1"/>
          <w:spacing w:val="-12"/>
          <w:sz w:val="24"/>
          <w:szCs w:val="24"/>
        </w:rPr>
        <w:t xml:space="preserve"> </w:t>
      </w:r>
      <w:r w:rsidRPr="00516534">
        <w:rPr>
          <w:b/>
          <w:color w:val="000000" w:themeColor="text1"/>
          <w:sz w:val="24"/>
          <w:szCs w:val="24"/>
        </w:rPr>
        <w:t>MAP</w:t>
      </w:r>
      <w:r w:rsidRPr="00516534">
        <w:rPr>
          <w:b/>
          <w:color w:val="000000" w:themeColor="text1"/>
          <w:spacing w:val="-15"/>
          <w:sz w:val="24"/>
          <w:szCs w:val="24"/>
        </w:rPr>
        <w:t xml:space="preserve"> </w:t>
      </w:r>
      <w:r w:rsidRPr="00516534">
        <w:rPr>
          <w:b/>
          <w:color w:val="000000" w:themeColor="text1"/>
          <w:sz w:val="24"/>
          <w:szCs w:val="24"/>
        </w:rPr>
        <w:t>TO</w:t>
      </w:r>
      <w:r w:rsidRPr="00516534">
        <w:rPr>
          <w:b/>
          <w:color w:val="000000" w:themeColor="text1"/>
          <w:spacing w:val="-15"/>
          <w:sz w:val="24"/>
          <w:szCs w:val="24"/>
        </w:rPr>
        <w:t xml:space="preserve"> </w:t>
      </w:r>
      <w:r w:rsidRPr="00516534">
        <w:rPr>
          <w:b/>
          <w:color w:val="000000" w:themeColor="text1"/>
          <w:sz w:val="24"/>
          <w:szCs w:val="24"/>
        </w:rPr>
        <w:t>REFLECT</w:t>
      </w:r>
      <w:r w:rsidRPr="00516534">
        <w:rPr>
          <w:b/>
          <w:color w:val="000000" w:themeColor="text1"/>
          <w:spacing w:val="-8"/>
          <w:sz w:val="24"/>
          <w:szCs w:val="24"/>
        </w:rPr>
        <w:t xml:space="preserve"> </w:t>
      </w:r>
      <w:r w:rsidRPr="00516534">
        <w:rPr>
          <w:b/>
          <w:color w:val="000000" w:themeColor="text1"/>
          <w:sz w:val="24"/>
          <w:szCs w:val="24"/>
        </w:rPr>
        <w:t>SUCH</w:t>
      </w:r>
      <w:r w:rsidRPr="00516534">
        <w:rPr>
          <w:b/>
          <w:color w:val="000000" w:themeColor="text1"/>
          <w:spacing w:val="-14"/>
          <w:sz w:val="24"/>
          <w:szCs w:val="24"/>
        </w:rPr>
        <w:t xml:space="preserve"> </w:t>
      </w:r>
      <w:r w:rsidRPr="00516534">
        <w:rPr>
          <w:b/>
          <w:color w:val="000000" w:themeColor="text1"/>
          <w:sz w:val="24"/>
          <w:szCs w:val="24"/>
        </w:rPr>
        <w:t>CHANGE;</w:t>
      </w:r>
      <w:r w:rsidRPr="00516534">
        <w:rPr>
          <w:b/>
          <w:color w:val="000000" w:themeColor="text1"/>
          <w:spacing w:val="-12"/>
          <w:sz w:val="24"/>
          <w:szCs w:val="24"/>
        </w:rPr>
        <w:t xml:space="preserve"> </w:t>
      </w:r>
      <w:r w:rsidRPr="00516534">
        <w:rPr>
          <w:b/>
          <w:color w:val="000000" w:themeColor="text1"/>
          <w:sz w:val="24"/>
          <w:szCs w:val="24"/>
        </w:rPr>
        <w:t>PROVIDING</w:t>
      </w:r>
      <w:r w:rsidRPr="00516534">
        <w:rPr>
          <w:b/>
          <w:color w:val="000000" w:themeColor="text1"/>
          <w:spacing w:val="-1"/>
          <w:sz w:val="24"/>
          <w:szCs w:val="24"/>
        </w:rPr>
        <w:t xml:space="preserve"> </w:t>
      </w:r>
      <w:r w:rsidRPr="00516534">
        <w:rPr>
          <w:b/>
          <w:color w:val="000000" w:themeColor="text1"/>
          <w:sz w:val="24"/>
          <w:szCs w:val="24"/>
        </w:rPr>
        <w:t>THAT</w:t>
      </w:r>
      <w:r w:rsidRPr="00516534">
        <w:rPr>
          <w:b/>
          <w:color w:val="000000" w:themeColor="text1"/>
          <w:spacing w:val="-15"/>
          <w:sz w:val="24"/>
          <w:szCs w:val="24"/>
        </w:rPr>
        <w:t xml:space="preserve"> </w:t>
      </w:r>
      <w:r w:rsidRPr="00516534">
        <w:rPr>
          <w:b/>
          <w:color w:val="000000" w:themeColor="text1"/>
          <w:sz w:val="24"/>
          <w:szCs w:val="24"/>
        </w:rPr>
        <w:t xml:space="preserve">THIS ORDINANCE SHALL BE </w:t>
      </w:r>
      <w:r w:rsidRPr="00516534">
        <w:rPr>
          <w:b/>
          <w:sz w:val="24"/>
          <w:szCs w:val="24"/>
        </w:rPr>
        <w:t>CUMULATIVE OF ALL ORDINANCES; PROVIDING A SAVINGS CLAUSE; PROVIDING FOR A PENALTY CLAUSE; PROVIDING A</w:t>
      </w:r>
      <w:r w:rsidRPr="00516534">
        <w:rPr>
          <w:b/>
          <w:spacing w:val="-8"/>
          <w:sz w:val="24"/>
          <w:szCs w:val="24"/>
        </w:rPr>
        <w:t xml:space="preserve"> </w:t>
      </w:r>
      <w:r w:rsidRPr="00516534">
        <w:rPr>
          <w:b/>
          <w:sz w:val="24"/>
          <w:szCs w:val="24"/>
        </w:rPr>
        <w:t>SEVERABILITY CLAUSE; PROVIDING FOR PUBLICATION</w:t>
      </w:r>
      <w:r w:rsidRPr="00516534">
        <w:rPr>
          <w:b/>
          <w:spacing w:val="-15"/>
          <w:sz w:val="24"/>
          <w:szCs w:val="24"/>
        </w:rPr>
        <w:t xml:space="preserve"> </w:t>
      </w:r>
      <w:r w:rsidRPr="00516534">
        <w:rPr>
          <w:b/>
          <w:sz w:val="24"/>
          <w:szCs w:val="24"/>
        </w:rPr>
        <w:t>IN</w:t>
      </w:r>
      <w:r w:rsidRPr="00516534">
        <w:rPr>
          <w:b/>
          <w:spacing w:val="-15"/>
          <w:sz w:val="24"/>
          <w:szCs w:val="24"/>
        </w:rPr>
        <w:t xml:space="preserve"> </w:t>
      </w:r>
      <w:r w:rsidRPr="00516534">
        <w:rPr>
          <w:b/>
          <w:sz w:val="24"/>
          <w:szCs w:val="24"/>
        </w:rPr>
        <w:t>THE</w:t>
      </w:r>
      <w:r w:rsidRPr="00516534">
        <w:rPr>
          <w:b/>
          <w:spacing w:val="-15"/>
          <w:sz w:val="24"/>
          <w:szCs w:val="24"/>
        </w:rPr>
        <w:t xml:space="preserve"> </w:t>
      </w:r>
      <w:r w:rsidRPr="00516534">
        <w:rPr>
          <w:b/>
          <w:sz w:val="24"/>
          <w:szCs w:val="24"/>
        </w:rPr>
        <w:t>OFFICIAL</w:t>
      </w:r>
      <w:r w:rsidRPr="00516534">
        <w:rPr>
          <w:b/>
          <w:spacing w:val="-13"/>
          <w:sz w:val="24"/>
          <w:szCs w:val="24"/>
        </w:rPr>
        <w:t xml:space="preserve"> </w:t>
      </w:r>
      <w:r w:rsidRPr="00516534">
        <w:rPr>
          <w:b/>
          <w:sz w:val="24"/>
          <w:szCs w:val="24"/>
        </w:rPr>
        <w:t>NEWSPAPER; AND</w:t>
      </w:r>
      <w:r w:rsidRPr="00516534">
        <w:rPr>
          <w:b/>
          <w:spacing w:val="-15"/>
          <w:sz w:val="24"/>
          <w:szCs w:val="24"/>
        </w:rPr>
        <w:t xml:space="preserve"> </w:t>
      </w:r>
      <w:r w:rsidRPr="00516534">
        <w:rPr>
          <w:b/>
          <w:sz w:val="24"/>
          <w:szCs w:val="24"/>
        </w:rPr>
        <w:t>PROVIDING AN EFFECTIVE DATE.</w:t>
      </w:r>
    </w:p>
    <w:p w14:paraId="5C5B2D9F" w14:textId="3A428D92" w:rsidR="00516534" w:rsidRPr="00516534" w:rsidRDefault="00516534" w:rsidP="00516534">
      <w:pPr>
        <w:pStyle w:val="ParaText-Indent"/>
        <w:spacing w:after="240"/>
        <w:ind w:left="0" w:right="0"/>
      </w:pPr>
      <w:r w:rsidRPr="00516534">
        <w:rPr>
          <w:b/>
          <w:bCs w:val="0"/>
        </w:rPr>
        <w:t>WHEREAS</w:t>
      </w:r>
      <w:r w:rsidRPr="002F6EC3">
        <w:t xml:space="preserve">, </w:t>
      </w:r>
      <w:r w:rsidRPr="00516534">
        <w:t xml:space="preserve">the </w:t>
      </w:r>
      <w:r w:rsidR="00937F42">
        <w:t>City</w:t>
      </w:r>
      <w:r w:rsidR="00937F42" w:rsidRPr="00516534">
        <w:t xml:space="preserve"> </w:t>
      </w:r>
      <w:r w:rsidRPr="00516534">
        <w:t>of Annetta South, Texas</w:t>
      </w:r>
      <w:r w:rsidR="002F6EC3">
        <w:t xml:space="preserve"> (the “</w:t>
      </w:r>
      <w:r w:rsidR="00937F42">
        <w:t>City</w:t>
      </w:r>
      <w:r w:rsidR="002F6EC3">
        <w:t>”)</w:t>
      </w:r>
      <w:r w:rsidRPr="00516534">
        <w:t xml:space="preserve"> is a Type A general law municipality located in Parker County, created in accordance with the provisions of Chapter 6 of the Local Government Code and operating pursuant to the enabling legislation of the State of Texas; and</w:t>
      </w:r>
    </w:p>
    <w:p w14:paraId="30F2118B" w14:textId="3137D69E" w:rsidR="00516534" w:rsidRPr="00516534" w:rsidRDefault="00516534" w:rsidP="00516534">
      <w:pPr>
        <w:pStyle w:val="ParaText-Indent"/>
        <w:spacing w:after="240"/>
        <w:ind w:left="0" w:right="0"/>
      </w:pPr>
      <w:r w:rsidRPr="00516534">
        <w:rPr>
          <w:b/>
          <w:bCs w:val="0"/>
        </w:rPr>
        <w:t>WHEREAS</w:t>
      </w:r>
      <w:r w:rsidRPr="002F6EC3">
        <w:t xml:space="preserve">, </w:t>
      </w:r>
      <w:r w:rsidRPr="00516534">
        <w:t xml:space="preserve">pursuant to Chapter 211 of the Local Government Code, the </w:t>
      </w:r>
      <w:r w:rsidR="00937F42">
        <w:t>City</w:t>
      </w:r>
      <w:r w:rsidRPr="00516534">
        <w:t xml:space="preserve"> has adopted a comprehensive zoning ordinance and map regulating the location and use of buildings, other structures, and land for business, industrial, residential, or other purposes, for the purpose of promoting the public health, safety, morals, and general welfare, all in accordance with the </w:t>
      </w:r>
      <w:r w:rsidR="00937F42">
        <w:t>City</w:t>
      </w:r>
      <w:r w:rsidRPr="00516534">
        <w:t>’s comprehensive plan; and</w:t>
      </w:r>
    </w:p>
    <w:p w14:paraId="5197C0BC" w14:textId="6CC6AD4B" w:rsidR="00516534" w:rsidRDefault="00516534" w:rsidP="00974BBA">
      <w:pPr>
        <w:pStyle w:val="ParaText-Indent"/>
        <w:spacing w:after="240"/>
        <w:ind w:left="0" w:right="0"/>
      </w:pPr>
      <w:r w:rsidRPr="00516534">
        <w:rPr>
          <w:b/>
        </w:rPr>
        <w:t>WHEREAS</w:t>
      </w:r>
      <w:r w:rsidRPr="002F6EC3">
        <w:rPr>
          <w:bCs w:val="0"/>
        </w:rPr>
        <w:t xml:space="preserve">, </w:t>
      </w:r>
      <w:r w:rsidR="00974BBA">
        <w:rPr>
          <w:bCs w:val="0"/>
        </w:rPr>
        <w:t xml:space="preserve">a zoning </w:t>
      </w:r>
      <w:r w:rsidR="00F80A47">
        <w:rPr>
          <w:bCs w:val="0"/>
        </w:rPr>
        <w:t>classification of the Property identified below was requested by a person or entity having a proprietary interest in said Property, and</w:t>
      </w:r>
      <w:r w:rsidR="00974BBA">
        <w:rPr>
          <w:bCs w:val="0"/>
        </w:rPr>
        <w:t xml:space="preserve"> has requested a zoning classification change</w:t>
      </w:r>
      <w:r w:rsidR="00F80A47">
        <w:rPr>
          <w:bCs w:val="0"/>
        </w:rPr>
        <w:t xml:space="preserve"> on the Property</w:t>
      </w:r>
      <w:r w:rsidR="00974BBA">
        <w:rPr>
          <w:bCs w:val="0"/>
        </w:rPr>
        <w:t xml:space="preserve"> from its current classification of Single-Family 1 (“SF-1”) to Planned Development 1 (“PD-1”); and</w:t>
      </w:r>
    </w:p>
    <w:p w14:paraId="08C2B127" w14:textId="21294F05" w:rsidR="00B07877" w:rsidRDefault="00B07877" w:rsidP="00974BBA">
      <w:pPr>
        <w:pStyle w:val="ParaText-Indent"/>
        <w:spacing w:after="240"/>
        <w:ind w:left="0" w:right="0"/>
      </w:pPr>
      <w:r w:rsidRPr="00B07877">
        <w:rPr>
          <w:b/>
          <w:bCs w:val="0"/>
        </w:rPr>
        <w:t>WHEREAS</w:t>
      </w:r>
      <w:r>
        <w:t xml:space="preserve">, </w:t>
      </w:r>
      <w:r w:rsidRPr="00B07877">
        <w:t>in accordance with</w:t>
      </w:r>
      <w:r>
        <w:t xml:space="preserve"> the City’s Zoning Ordinance</w:t>
      </w:r>
      <w:r w:rsidRPr="00B07877">
        <w:t>, the owners of the property described as being approximately 10.</w:t>
      </w:r>
      <w:r>
        <w:t>473</w:t>
      </w:r>
      <w:r w:rsidRPr="00B07877">
        <w:t xml:space="preserve"> acres of land in the </w:t>
      </w:r>
      <w:r>
        <w:t xml:space="preserve">Y.R. </w:t>
      </w:r>
      <w:proofErr w:type="spellStart"/>
      <w:r>
        <w:t>Yerion</w:t>
      </w:r>
      <w:proofErr w:type="spellEnd"/>
      <w:r w:rsidRPr="00B07877">
        <w:t xml:space="preserve"> Survey, Abstract No. </w:t>
      </w:r>
      <w:r>
        <w:t>1696</w:t>
      </w:r>
      <w:r w:rsidRPr="00B07877">
        <w:t xml:space="preserve">, </w:t>
      </w:r>
      <w:r>
        <w:t>Parker</w:t>
      </w:r>
      <w:r w:rsidRPr="00B07877">
        <w:t xml:space="preserve"> County, Texas, as more fully described in Exhibit “A” attached hereto and incorporated herein (the “Property”), have filed an application to change the zoning </w:t>
      </w:r>
      <w:bookmarkStart w:id="0" w:name="_Hlk155346099"/>
      <w:r>
        <w:t xml:space="preserve">from </w:t>
      </w:r>
      <w:r w:rsidR="00267680">
        <w:t>S</w:t>
      </w:r>
      <w:r>
        <w:t xml:space="preserve">ingle-Family </w:t>
      </w:r>
      <w:r w:rsidR="00267680">
        <w:t xml:space="preserve">1 </w:t>
      </w:r>
      <w:r>
        <w:t>(“SF-1”)</w:t>
      </w:r>
      <w:r w:rsidRPr="00B07877">
        <w:t xml:space="preserve"> </w:t>
      </w:r>
      <w:bookmarkEnd w:id="0"/>
      <w:r w:rsidRPr="00B07877">
        <w:t xml:space="preserve">to </w:t>
      </w:r>
      <w:bookmarkStart w:id="1" w:name="_Hlk155346005"/>
      <w:bookmarkStart w:id="2" w:name="_Hlk155346300"/>
      <w:r w:rsidRPr="00B07877">
        <w:t>Planned Development District</w:t>
      </w:r>
      <w:r w:rsidR="00267680">
        <w:t xml:space="preserve"> </w:t>
      </w:r>
      <w:r>
        <w:t>1</w:t>
      </w:r>
      <w:r w:rsidRPr="00B07877">
        <w:t xml:space="preserve"> (PD-1) </w:t>
      </w:r>
      <w:bookmarkEnd w:id="1"/>
      <w:r w:rsidRPr="00B07877">
        <w:t xml:space="preserve">with </w:t>
      </w:r>
      <w:r>
        <w:t>Single-Family</w:t>
      </w:r>
      <w:r w:rsidRPr="00B07877">
        <w:t xml:space="preserve"> </w:t>
      </w:r>
      <w:bookmarkEnd w:id="2"/>
      <w:r w:rsidR="00D12817">
        <w:t>Detached Dwelling and personal accessory uses</w:t>
      </w:r>
      <w:r w:rsidRPr="00B07877">
        <w:t>; and</w:t>
      </w:r>
    </w:p>
    <w:p w14:paraId="298BEAE2" w14:textId="580A0A6A" w:rsidR="000539BF" w:rsidRPr="000539BF" w:rsidRDefault="000539BF" w:rsidP="00974BBA">
      <w:pPr>
        <w:pStyle w:val="ParaText-Indent"/>
        <w:spacing w:after="240"/>
        <w:ind w:left="0" w:right="0"/>
      </w:pPr>
      <w:r>
        <w:rPr>
          <w:b/>
          <w:bCs w:val="0"/>
        </w:rPr>
        <w:t>WHEREAS,</w:t>
      </w:r>
      <w:r>
        <w:t xml:space="preserve"> the proposed PD-1 is structured not to allow commercial use; </w:t>
      </w:r>
    </w:p>
    <w:p w14:paraId="45C9D1D3" w14:textId="5AE603C1" w:rsidR="00516534" w:rsidRPr="00516534" w:rsidRDefault="00516534" w:rsidP="00516534">
      <w:pPr>
        <w:pStyle w:val="ParaText-Indent"/>
        <w:spacing w:after="240"/>
        <w:ind w:left="0" w:right="0"/>
        <w:rPr>
          <w:b/>
          <w:spacing w:val="-2"/>
        </w:rPr>
      </w:pPr>
      <w:r w:rsidRPr="00516534">
        <w:rPr>
          <w:b/>
          <w:spacing w:val="-2"/>
        </w:rPr>
        <w:t>WHEREAS</w:t>
      </w:r>
      <w:r w:rsidRPr="002F6EC3">
        <w:rPr>
          <w:bCs w:val="0"/>
          <w:spacing w:val="-2"/>
        </w:rPr>
        <w:t>,</w:t>
      </w:r>
      <w:r w:rsidRPr="00516534">
        <w:rPr>
          <w:b/>
          <w:spacing w:val="-2"/>
        </w:rPr>
        <w:t xml:space="preserve"> </w:t>
      </w:r>
      <w:r w:rsidRPr="00516534">
        <w:rPr>
          <w:bCs w:val="0"/>
          <w:spacing w:val="-2"/>
        </w:rPr>
        <w:t xml:space="preserve">a public hearing was duly held by the Planning and Zoning Commission of the </w:t>
      </w:r>
      <w:r w:rsidR="00937F42">
        <w:rPr>
          <w:bCs w:val="0"/>
          <w:spacing w:val="-2"/>
        </w:rPr>
        <w:t>City</w:t>
      </w:r>
      <w:r w:rsidRPr="00516534">
        <w:rPr>
          <w:bCs w:val="0"/>
          <w:spacing w:val="-2"/>
        </w:rPr>
        <w:t xml:space="preserve"> on </w:t>
      </w:r>
      <w:r w:rsidR="00A0223E">
        <w:rPr>
          <w:bCs w:val="0"/>
          <w:spacing w:val="-2"/>
        </w:rPr>
        <w:t>September 8 2026</w:t>
      </w:r>
      <w:r w:rsidRPr="00516534">
        <w:rPr>
          <w:bCs w:val="0"/>
          <w:spacing w:val="-2"/>
        </w:rPr>
        <w:t xml:space="preserve"> and by the </w:t>
      </w:r>
      <w:r w:rsidR="00937F42">
        <w:rPr>
          <w:bCs w:val="0"/>
          <w:spacing w:val="-2"/>
        </w:rPr>
        <w:t>City</w:t>
      </w:r>
      <w:r w:rsidRPr="00516534">
        <w:rPr>
          <w:bCs w:val="0"/>
          <w:spacing w:val="-2"/>
        </w:rPr>
        <w:t xml:space="preserve"> Council of the </w:t>
      </w:r>
      <w:r w:rsidR="00937F42">
        <w:rPr>
          <w:bCs w:val="0"/>
          <w:spacing w:val="-2"/>
        </w:rPr>
        <w:t>City</w:t>
      </w:r>
      <w:r w:rsidRPr="00516534">
        <w:rPr>
          <w:bCs w:val="0"/>
          <w:spacing w:val="-2"/>
        </w:rPr>
        <w:t xml:space="preserve"> on</w:t>
      </w:r>
      <w:r w:rsidR="002F6EC3">
        <w:rPr>
          <w:bCs w:val="0"/>
          <w:spacing w:val="-2"/>
        </w:rPr>
        <w:t xml:space="preserve"> </w:t>
      </w:r>
      <w:r w:rsidR="00A0223E">
        <w:rPr>
          <w:bCs w:val="0"/>
          <w:spacing w:val="-2"/>
        </w:rPr>
        <w:t>September 8</w:t>
      </w:r>
      <w:r w:rsidRPr="00516534">
        <w:rPr>
          <w:bCs w:val="0"/>
          <w:spacing w:val="-2"/>
        </w:rPr>
        <w:t>,</w:t>
      </w:r>
      <w:r w:rsidR="00A0223E">
        <w:rPr>
          <w:bCs w:val="0"/>
          <w:spacing w:val="-2"/>
        </w:rPr>
        <w:t xml:space="preserve"> 2026</w:t>
      </w:r>
      <w:r w:rsidRPr="00516534">
        <w:rPr>
          <w:bCs w:val="0"/>
          <w:spacing w:val="-2"/>
        </w:rPr>
        <w:t xml:space="preserve"> with respect to </w:t>
      </w:r>
      <w:r w:rsidRPr="00516534">
        <w:rPr>
          <w:bCs w:val="0"/>
          <w:spacing w:val="-2"/>
        </w:rPr>
        <w:lastRenderedPageBreak/>
        <w:t>the zoning change described herein; and</w:t>
      </w:r>
    </w:p>
    <w:p w14:paraId="13D062D9" w14:textId="3C6CE8F0" w:rsidR="000539BF" w:rsidRPr="00516534" w:rsidRDefault="00516534" w:rsidP="000539BF">
      <w:pPr>
        <w:pStyle w:val="ParaText-Indent"/>
        <w:spacing w:after="240"/>
        <w:ind w:left="0" w:right="0"/>
      </w:pPr>
      <w:r w:rsidRPr="00516534">
        <w:rPr>
          <w:b/>
        </w:rPr>
        <w:t>WHEREAS</w:t>
      </w:r>
      <w:r w:rsidRPr="002F6EC3">
        <w:rPr>
          <w:bCs w:val="0"/>
        </w:rPr>
        <w:t>,</w:t>
      </w:r>
      <w:r w:rsidRPr="00516534">
        <w:rPr>
          <w:b/>
        </w:rPr>
        <w:t xml:space="preserve"> </w:t>
      </w:r>
      <w:r w:rsidRPr="00516534">
        <w:t>all requirements of law dealing with notice to other property owners, publication, and all procedural requirements have been complied with in</w:t>
      </w:r>
      <w:r w:rsidRPr="00516534">
        <w:rPr>
          <w:spacing w:val="-6"/>
        </w:rPr>
        <w:t xml:space="preserve"> </w:t>
      </w:r>
      <w:r w:rsidRPr="00516534">
        <w:t xml:space="preserve">accordance with </w:t>
      </w:r>
      <w:r w:rsidR="00937F42">
        <w:t>City</w:t>
      </w:r>
      <w:r w:rsidRPr="00516534">
        <w:t xml:space="preserve"> Ordinances and Chapter 211 of</w:t>
      </w:r>
      <w:r w:rsidRPr="00516534">
        <w:rPr>
          <w:spacing w:val="-1"/>
        </w:rPr>
        <w:t xml:space="preserve"> </w:t>
      </w:r>
      <w:r w:rsidRPr="00516534">
        <w:t>the Local Government Code; and</w:t>
      </w:r>
    </w:p>
    <w:p w14:paraId="4E8E7C4C" w14:textId="4598A8FD" w:rsidR="00516534" w:rsidRPr="00516534" w:rsidRDefault="00516534" w:rsidP="00516534">
      <w:pPr>
        <w:pStyle w:val="ParaText-Indent"/>
        <w:spacing w:after="240"/>
        <w:ind w:left="0" w:right="0"/>
        <w:rPr>
          <w:spacing w:val="-2"/>
        </w:rPr>
      </w:pPr>
      <w:r w:rsidRPr="00516534">
        <w:rPr>
          <w:b/>
        </w:rPr>
        <w:t>WHEREAS</w:t>
      </w:r>
      <w:r w:rsidRPr="002F6EC3">
        <w:rPr>
          <w:bCs w:val="0"/>
        </w:rPr>
        <w:t>,</w:t>
      </w:r>
      <w:r w:rsidRPr="00516534">
        <w:rPr>
          <w:b/>
        </w:rPr>
        <w:t xml:space="preserve"> </w:t>
      </w:r>
      <w:r w:rsidRPr="00516534">
        <w:t xml:space="preserve">the </w:t>
      </w:r>
      <w:r w:rsidR="00937F42">
        <w:t>City</w:t>
      </w:r>
      <w:r w:rsidRPr="00516534">
        <w:t xml:space="preserve"> Council of the </w:t>
      </w:r>
      <w:r w:rsidR="00937F42">
        <w:t>City</w:t>
      </w:r>
      <w:r w:rsidRPr="00516534">
        <w:t xml:space="preserve"> does hereby deem it advisable and in the public interest to amend the Zoning Ordinance, as amended, as described </w:t>
      </w:r>
      <w:r w:rsidRPr="00516534">
        <w:rPr>
          <w:spacing w:val="-2"/>
        </w:rPr>
        <w:t>herein</w:t>
      </w:r>
      <w:r w:rsidR="00267680">
        <w:rPr>
          <w:spacing w:val="-2"/>
        </w:rPr>
        <w:t>,</w:t>
      </w:r>
      <w:r w:rsidRPr="00516534">
        <w:rPr>
          <w:spacing w:val="-2"/>
        </w:rPr>
        <w:t xml:space="preserve"> and the amendment will promote the health, safety, and general welfare of the citizens of the </w:t>
      </w:r>
      <w:r w:rsidR="00937F42">
        <w:rPr>
          <w:spacing w:val="-2"/>
        </w:rPr>
        <w:t>City</w:t>
      </w:r>
      <w:r w:rsidRPr="00516534">
        <w:rPr>
          <w:spacing w:val="-2"/>
        </w:rPr>
        <w:t xml:space="preserve"> and the general public.</w:t>
      </w:r>
    </w:p>
    <w:p w14:paraId="70AA63D5" w14:textId="439E775E" w:rsidR="00516534" w:rsidRPr="00516534" w:rsidRDefault="00516534" w:rsidP="00516534">
      <w:pPr>
        <w:pStyle w:val="ParaText-Indent"/>
        <w:spacing w:after="240"/>
        <w:ind w:left="0" w:right="0"/>
        <w:rPr>
          <w:b/>
          <w:bCs w:val="0"/>
        </w:rPr>
      </w:pPr>
      <w:r w:rsidRPr="00516534">
        <w:rPr>
          <w:b/>
          <w:bCs w:val="0"/>
        </w:rPr>
        <w:t xml:space="preserve">NOW, THEREFORE, BE IT ORDAINED BY THE </w:t>
      </w:r>
      <w:r w:rsidR="00937F42">
        <w:rPr>
          <w:b/>
          <w:bCs w:val="0"/>
        </w:rPr>
        <w:t>CITY</w:t>
      </w:r>
      <w:r w:rsidRPr="00516534">
        <w:rPr>
          <w:b/>
          <w:bCs w:val="0"/>
        </w:rPr>
        <w:t xml:space="preserve"> COUNCIL OF THE </w:t>
      </w:r>
      <w:r w:rsidR="00937F42">
        <w:rPr>
          <w:b/>
          <w:bCs w:val="0"/>
        </w:rPr>
        <w:t>CITY</w:t>
      </w:r>
      <w:r w:rsidRPr="00516534">
        <w:rPr>
          <w:b/>
          <w:bCs w:val="0"/>
        </w:rPr>
        <w:t xml:space="preserve"> OF ANNETTA SOUTH, TEXAS, THAT:</w:t>
      </w:r>
    </w:p>
    <w:p w14:paraId="53C4DCD0" w14:textId="77777777" w:rsidR="00516534" w:rsidRPr="00516534" w:rsidRDefault="00516534" w:rsidP="00516534">
      <w:pPr>
        <w:pStyle w:val="Section"/>
        <w:spacing w:before="0" w:after="240"/>
        <w:ind w:left="0"/>
        <w:rPr>
          <w:rFonts w:ascii="Times New Roman" w:hAnsi="Times New Roman" w:cs="Times New Roman"/>
        </w:rPr>
      </w:pPr>
      <w:r w:rsidRPr="00516534">
        <w:rPr>
          <w:rFonts w:ascii="Times New Roman" w:hAnsi="Times New Roman" w:cs="Times New Roman"/>
        </w:rPr>
        <w:t>SECTION 1.</w:t>
      </w:r>
    </w:p>
    <w:p w14:paraId="4257E9E9" w14:textId="25FEF297" w:rsidR="00516534" w:rsidRDefault="00516534" w:rsidP="002F6EC3">
      <w:pPr>
        <w:pStyle w:val="ParaText-Indent"/>
        <w:spacing w:after="240"/>
        <w:ind w:left="0" w:right="0"/>
      </w:pPr>
      <w:r w:rsidRPr="00516534">
        <w:t xml:space="preserve">The Zoning Ordinance and Zoning Map of the </w:t>
      </w:r>
      <w:r w:rsidR="00937F42">
        <w:t>City</w:t>
      </w:r>
      <w:r w:rsidRPr="00516534">
        <w:t xml:space="preserve"> of Annetta</w:t>
      </w:r>
      <w:r w:rsidR="00F73D36">
        <w:t xml:space="preserve"> South</w:t>
      </w:r>
      <w:r w:rsidRPr="00516534">
        <w:t xml:space="preserve">, as amended, </w:t>
      </w:r>
      <w:r w:rsidR="00F73D36">
        <w:t xml:space="preserve">are hereby amended on the hereinafter described property and area to establish a Planned Development District </w:t>
      </w:r>
      <w:r w:rsidR="00267680">
        <w:t xml:space="preserve">1 </w:t>
      </w:r>
      <w:r w:rsidR="00F73D36">
        <w:t xml:space="preserve">as shown below: </w:t>
      </w:r>
    </w:p>
    <w:p w14:paraId="41EB33A4" w14:textId="5C275E76" w:rsidR="00F73D36" w:rsidRPr="00F73D36" w:rsidRDefault="00F73D36" w:rsidP="00267680">
      <w:pPr>
        <w:pStyle w:val="ParaText-Indent"/>
        <w:spacing w:after="240"/>
        <w:ind w:left="720" w:right="0" w:firstLine="0"/>
        <w:rPr>
          <w:bCs w:val="0"/>
          <w:color w:val="000000" w:themeColor="text1"/>
        </w:rPr>
      </w:pPr>
      <w:r w:rsidRPr="00F73D36">
        <w:rPr>
          <w:bCs w:val="0"/>
        </w:rPr>
        <w:t xml:space="preserve">Approximately 10.473 </w:t>
      </w:r>
      <w:r w:rsidRPr="00F73D36">
        <w:rPr>
          <w:bCs w:val="0"/>
          <w:color w:val="000000" w:themeColor="text1"/>
        </w:rPr>
        <w:t xml:space="preserve">acres of land situated in the </w:t>
      </w:r>
      <w:r>
        <w:rPr>
          <w:bCs w:val="0"/>
          <w:color w:val="000000" w:themeColor="text1"/>
        </w:rPr>
        <w:t xml:space="preserve">Y.R. </w:t>
      </w:r>
      <w:proofErr w:type="spellStart"/>
      <w:r>
        <w:rPr>
          <w:bCs w:val="0"/>
          <w:color w:val="000000" w:themeColor="text1"/>
        </w:rPr>
        <w:t>Y</w:t>
      </w:r>
      <w:r w:rsidRPr="00F73D36">
        <w:rPr>
          <w:bCs w:val="0"/>
          <w:color w:val="000000" w:themeColor="text1"/>
        </w:rPr>
        <w:t>erion</w:t>
      </w:r>
      <w:proofErr w:type="spellEnd"/>
      <w:r w:rsidRPr="00F73D36">
        <w:rPr>
          <w:bCs w:val="0"/>
          <w:color w:val="000000" w:themeColor="text1"/>
        </w:rPr>
        <w:t xml:space="preserve"> </w:t>
      </w:r>
      <w:r>
        <w:rPr>
          <w:bCs w:val="0"/>
          <w:color w:val="000000" w:themeColor="text1"/>
        </w:rPr>
        <w:t>S</w:t>
      </w:r>
      <w:r w:rsidRPr="00F73D36">
        <w:rPr>
          <w:bCs w:val="0"/>
          <w:color w:val="000000" w:themeColor="text1"/>
        </w:rPr>
        <w:t xml:space="preserve">urvey, </w:t>
      </w:r>
      <w:r>
        <w:rPr>
          <w:bCs w:val="0"/>
          <w:color w:val="000000" w:themeColor="text1"/>
        </w:rPr>
        <w:t>A</w:t>
      </w:r>
      <w:r w:rsidRPr="00F73D36">
        <w:rPr>
          <w:bCs w:val="0"/>
          <w:color w:val="000000" w:themeColor="text1"/>
        </w:rPr>
        <w:t xml:space="preserve">bstract </w:t>
      </w:r>
      <w:r>
        <w:rPr>
          <w:bCs w:val="0"/>
          <w:color w:val="000000" w:themeColor="text1"/>
        </w:rPr>
        <w:t>N</w:t>
      </w:r>
      <w:r w:rsidRPr="00F73D36">
        <w:rPr>
          <w:bCs w:val="0"/>
          <w:color w:val="000000" w:themeColor="text1"/>
        </w:rPr>
        <w:t xml:space="preserve">o. 1696 commonly known as </w:t>
      </w:r>
      <w:r>
        <w:rPr>
          <w:bCs w:val="0"/>
          <w:color w:val="000000" w:themeColor="text1"/>
        </w:rPr>
        <w:t>F</w:t>
      </w:r>
      <w:r w:rsidRPr="00F73D36">
        <w:rPr>
          <w:bCs w:val="0"/>
          <w:color w:val="000000" w:themeColor="text1"/>
        </w:rPr>
        <w:t xml:space="preserve">ield </w:t>
      </w:r>
      <w:r>
        <w:rPr>
          <w:bCs w:val="0"/>
          <w:color w:val="000000" w:themeColor="text1"/>
        </w:rPr>
        <w:t>E</w:t>
      </w:r>
      <w:r w:rsidRPr="00F73D36">
        <w:rPr>
          <w:bCs w:val="0"/>
          <w:color w:val="000000" w:themeColor="text1"/>
        </w:rPr>
        <w:t xml:space="preserve">states located at 7006 </w:t>
      </w:r>
      <w:r>
        <w:rPr>
          <w:bCs w:val="0"/>
          <w:color w:val="000000" w:themeColor="text1"/>
        </w:rPr>
        <w:t>S</w:t>
      </w:r>
      <w:r w:rsidRPr="00F73D36">
        <w:rPr>
          <w:bCs w:val="0"/>
          <w:color w:val="000000" w:themeColor="text1"/>
        </w:rPr>
        <w:t>. F</w:t>
      </w:r>
      <w:r>
        <w:rPr>
          <w:bCs w:val="0"/>
          <w:color w:val="000000" w:themeColor="text1"/>
        </w:rPr>
        <w:t>M</w:t>
      </w:r>
      <w:r w:rsidRPr="00F73D36">
        <w:rPr>
          <w:bCs w:val="0"/>
          <w:color w:val="000000" w:themeColor="text1"/>
        </w:rPr>
        <w:t xml:space="preserve"> 5, </w:t>
      </w:r>
      <w:r>
        <w:rPr>
          <w:bCs w:val="0"/>
          <w:color w:val="000000" w:themeColor="text1"/>
        </w:rPr>
        <w:t>P</w:t>
      </w:r>
      <w:r w:rsidRPr="00F73D36">
        <w:rPr>
          <w:bCs w:val="0"/>
          <w:color w:val="000000" w:themeColor="text1"/>
        </w:rPr>
        <w:t xml:space="preserve">arker </w:t>
      </w:r>
      <w:r>
        <w:rPr>
          <w:bCs w:val="0"/>
          <w:color w:val="000000" w:themeColor="text1"/>
        </w:rPr>
        <w:t>C</w:t>
      </w:r>
      <w:r w:rsidRPr="00F73D36">
        <w:rPr>
          <w:bCs w:val="0"/>
          <w:color w:val="000000" w:themeColor="text1"/>
        </w:rPr>
        <w:t xml:space="preserve">ounty, </w:t>
      </w:r>
      <w:r>
        <w:rPr>
          <w:bCs w:val="0"/>
          <w:color w:val="000000" w:themeColor="text1"/>
        </w:rPr>
        <w:t>A</w:t>
      </w:r>
      <w:r w:rsidRPr="00F73D36">
        <w:rPr>
          <w:bCs w:val="0"/>
          <w:color w:val="000000" w:themeColor="text1"/>
        </w:rPr>
        <w:t xml:space="preserve">nnetta </w:t>
      </w:r>
      <w:r>
        <w:rPr>
          <w:bCs w:val="0"/>
          <w:color w:val="000000" w:themeColor="text1"/>
        </w:rPr>
        <w:t>S</w:t>
      </w:r>
      <w:r w:rsidRPr="00F73D36">
        <w:rPr>
          <w:bCs w:val="0"/>
          <w:color w:val="000000" w:themeColor="text1"/>
        </w:rPr>
        <w:t xml:space="preserve">outh, </w:t>
      </w:r>
      <w:r>
        <w:rPr>
          <w:bCs w:val="0"/>
          <w:color w:val="000000" w:themeColor="text1"/>
        </w:rPr>
        <w:t>T</w:t>
      </w:r>
      <w:r w:rsidRPr="00F73D36">
        <w:rPr>
          <w:bCs w:val="0"/>
          <w:color w:val="000000" w:themeColor="text1"/>
        </w:rPr>
        <w:t>exas,</w:t>
      </w:r>
      <w:r>
        <w:rPr>
          <w:bCs w:val="0"/>
          <w:color w:val="000000" w:themeColor="text1"/>
        </w:rPr>
        <w:t xml:space="preserve"> </w:t>
      </w:r>
      <w:r w:rsidR="00285418">
        <w:rPr>
          <w:bCs w:val="0"/>
          <w:color w:val="000000" w:themeColor="text1"/>
        </w:rPr>
        <w:t xml:space="preserve">described </w:t>
      </w:r>
      <w:r>
        <w:rPr>
          <w:bCs w:val="0"/>
          <w:color w:val="000000" w:themeColor="text1"/>
        </w:rPr>
        <w:t xml:space="preserve">in Exhibit “A,” attached hereto.  </w:t>
      </w:r>
    </w:p>
    <w:p w14:paraId="511DF2B7" w14:textId="4FA7BE36" w:rsidR="00516534" w:rsidRPr="00516534" w:rsidRDefault="00516534" w:rsidP="00516534">
      <w:pPr>
        <w:pStyle w:val="Section"/>
        <w:spacing w:before="0" w:after="240"/>
        <w:ind w:left="0"/>
        <w:rPr>
          <w:rFonts w:ascii="Times New Roman" w:hAnsi="Times New Roman" w:cs="Times New Roman"/>
        </w:rPr>
      </w:pPr>
      <w:r w:rsidRPr="00516534">
        <w:rPr>
          <w:rFonts w:ascii="Times New Roman" w:hAnsi="Times New Roman" w:cs="Times New Roman"/>
        </w:rPr>
        <w:t xml:space="preserve">SECTION </w:t>
      </w:r>
      <w:r w:rsidR="00BB5328">
        <w:rPr>
          <w:rFonts w:ascii="Times New Roman" w:hAnsi="Times New Roman" w:cs="Times New Roman"/>
        </w:rPr>
        <w:t>2</w:t>
      </w:r>
      <w:r w:rsidRPr="00516534">
        <w:rPr>
          <w:rFonts w:ascii="Times New Roman" w:hAnsi="Times New Roman" w:cs="Times New Roman"/>
        </w:rPr>
        <w:t>.</w:t>
      </w:r>
    </w:p>
    <w:p w14:paraId="04F53BDD" w14:textId="0DE02359" w:rsidR="00516534" w:rsidRDefault="00B07877" w:rsidP="00B07877">
      <w:pPr>
        <w:widowControl w:val="0"/>
        <w:ind w:firstLine="720"/>
        <w:jc w:val="both"/>
        <w:rPr>
          <w:sz w:val="24"/>
          <w:szCs w:val="24"/>
        </w:rPr>
      </w:pPr>
      <w:r w:rsidRPr="00B07877">
        <w:rPr>
          <w:sz w:val="24"/>
          <w:szCs w:val="24"/>
        </w:rPr>
        <w:t xml:space="preserve">The Site Plan, </w:t>
      </w:r>
      <w:r>
        <w:rPr>
          <w:sz w:val="24"/>
          <w:szCs w:val="24"/>
        </w:rPr>
        <w:t xml:space="preserve">and </w:t>
      </w:r>
      <w:r w:rsidR="007309A7">
        <w:rPr>
          <w:sz w:val="24"/>
          <w:szCs w:val="24"/>
        </w:rPr>
        <w:t>Development Standards</w:t>
      </w:r>
      <w:r w:rsidRPr="00B07877">
        <w:rPr>
          <w:sz w:val="24"/>
          <w:szCs w:val="24"/>
        </w:rPr>
        <w:t xml:space="preserve"> of the proposed Planned Development District No. 1 (PD-1), attached hereto as Exhibits “B,” “C,” “D,” each incorporated herein for all purposes allowed by law, are hereby approved as the Development Standards, Conceptual Site Plan, and Conceptual Renderings for this Planned Development District No. 1 (PD-1).</w:t>
      </w:r>
      <w:r>
        <w:rPr>
          <w:sz w:val="24"/>
          <w:szCs w:val="24"/>
        </w:rPr>
        <w:t xml:space="preserve"> </w:t>
      </w:r>
      <w:r w:rsidR="00516534" w:rsidRPr="00B07877">
        <w:rPr>
          <w:sz w:val="24"/>
          <w:szCs w:val="24"/>
        </w:rPr>
        <w:t xml:space="preserve">The Property shall be subject to and developed in accordance with the </w:t>
      </w:r>
      <w:r w:rsidRPr="00B07877">
        <w:rPr>
          <w:sz w:val="24"/>
          <w:szCs w:val="24"/>
        </w:rPr>
        <w:t>Development Standards, Conceptual Site Plan, and Conceptual Renderings</w:t>
      </w:r>
      <w:r w:rsidR="00516534" w:rsidRPr="00B07877">
        <w:rPr>
          <w:sz w:val="24"/>
          <w:szCs w:val="24"/>
        </w:rPr>
        <w:t xml:space="preserve"> as approved by the </w:t>
      </w:r>
      <w:r w:rsidR="00937F42" w:rsidRPr="00B07877">
        <w:rPr>
          <w:sz w:val="24"/>
          <w:szCs w:val="24"/>
        </w:rPr>
        <w:t>City</w:t>
      </w:r>
      <w:r w:rsidR="00516534" w:rsidRPr="00B07877">
        <w:rPr>
          <w:sz w:val="24"/>
          <w:szCs w:val="24"/>
        </w:rPr>
        <w:t xml:space="preserve"> Council upon recommendation of the Planning and Zoning Commission, and all other applicable ordinances of the </w:t>
      </w:r>
      <w:r w:rsidR="00937F42" w:rsidRPr="00B07877">
        <w:rPr>
          <w:sz w:val="24"/>
          <w:szCs w:val="24"/>
        </w:rPr>
        <w:t>City</w:t>
      </w:r>
      <w:r w:rsidR="00516534" w:rsidRPr="00B07877">
        <w:rPr>
          <w:sz w:val="24"/>
          <w:szCs w:val="24"/>
        </w:rPr>
        <w:t xml:space="preserve">. All development standards and regulations not specifically set forth herein shall be those required for development in the </w:t>
      </w:r>
      <w:r w:rsidR="002F6EC3" w:rsidRPr="00B07877">
        <w:rPr>
          <w:sz w:val="24"/>
          <w:szCs w:val="24"/>
        </w:rPr>
        <w:t>PD</w:t>
      </w:r>
      <w:r w:rsidR="00516534" w:rsidRPr="00B07877">
        <w:rPr>
          <w:sz w:val="24"/>
          <w:szCs w:val="24"/>
        </w:rPr>
        <w:t xml:space="preserve"> Zoning District as set forth in the relevant sections of the </w:t>
      </w:r>
      <w:r w:rsidR="00937F42" w:rsidRPr="00B07877">
        <w:rPr>
          <w:sz w:val="24"/>
          <w:szCs w:val="24"/>
        </w:rPr>
        <w:t>City</w:t>
      </w:r>
      <w:r w:rsidR="00516534" w:rsidRPr="00B07877">
        <w:rPr>
          <w:sz w:val="24"/>
          <w:szCs w:val="24"/>
        </w:rPr>
        <w:t>'s Zoning Ordinance</w:t>
      </w:r>
      <w:r w:rsidR="002F6EC3" w:rsidRPr="00B07877">
        <w:rPr>
          <w:sz w:val="24"/>
          <w:szCs w:val="24"/>
        </w:rPr>
        <w:t>,</w:t>
      </w:r>
      <w:r w:rsidR="00516534" w:rsidRPr="00B07877">
        <w:rPr>
          <w:sz w:val="24"/>
          <w:szCs w:val="24"/>
        </w:rPr>
        <w:t xml:space="preserve"> except as otherwise amended herein</w:t>
      </w:r>
      <w:r w:rsidR="002F6EC3" w:rsidRPr="00B07877">
        <w:rPr>
          <w:sz w:val="24"/>
          <w:szCs w:val="24"/>
        </w:rPr>
        <w:t>.</w:t>
      </w:r>
    </w:p>
    <w:p w14:paraId="67DFC5E8" w14:textId="77777777" w:rsidR="00BB5328" w:rsidRPr="00B07877" w:rsidRDefault="00BB5328" w:rsidP="00B07877">
      <w:pPr>
        <w:widowControl w:val="0"/>
        <w:ind w:firstLine="720"/>
        <w:jc w:val="both"/>
        <w:rPr>
          <w:sz w:val="24"/>
          <w:szCs w:val="24"/>
        </w:rPr>
      </w:pPr>
    </w:p>
    <w:p w14:paraId="3C278219" w14:textId="2D5976AA" w:rsidR="00BB5328" w:rsidRPr="00BB5328" w:rsidRDefault="00BB5328" w:rsidP="00516534">
      <w:pPr>
        <w:pStyle w:val="Section"/>
        <w:spacing w:before="0" w:after="240"/>
        <w:ind w:left="0"/>
        <w:rPr>
          <w:rFonts w:ascii="Times New Roman" w:hAnsi="Times New Roman" w:cs="Times New Roman"/>
        </w:rPr>
      </w:pPr>
      <w:r w:rsidRPr="00BB5328">
        <w:rPr>
          <w:rFonts w:ascii="Times New Roman" w:hAnsi="Times New Roman" w:cs="Times New Roman"/>
        </w:rPr>
        <w:t>SECTION 3.</w:t>
      </w:r>
    </w:p>
    <w:p w14:paraId="4E622521" w14:textId="6AB8C18E" w:rsidR="00BB5328" w:rsidRPr="00F73D36" w:rsidRDefault="00BB5328" w:rsidP="00F73D36">
      <w:pPr>
        <w:jc w:val="both"/>
        <w:rPr>
          <w:sz w:val="24"/>
          <w:szCs w:val="24"/>
        </w:rPr>
      </w:pPr>
      <w:r w:rsidRPr="00BB5328">
        <w:rPr>
          <w:sz w:val="24"/>
          <w:szCs w:val="24"/>
        </w:rPr>
        <w:tab/>
        <w:t xml:space="preserve">The official Zoning Map of the </w:t>
      </w:r>
      <w:r>
        <w:rPr>
          <w:sz w:val="24"/>
          <w:szCs w:val="24"/>
        </w:rPr>
        <w:t>City</w:t>
      </w:r>
      <w:r w:rsidRPr="00BB5328">
        <w:rPr>
          <w:sz w:val="24"/>
          <w:szCs w:val="24"/>
        </w:rPr>
        <w:t xml:space="preserve"> is hereby amended and the </w:t>
      </w:r>
      <w:r>
        <w:rPr>
          <w:sz w:val="24"/>
          <w:szCs w:val="24"/>
        </w:rPr>
        <w:t xml:space="preserve">City Secretary </w:t>
      </w:r>
      <w:r w:rsidRPr="00BB5328">
        <w:rPr>
          <w:sz w:val="24"/>
          <w:szCs w:val="24"/>
        </w:rPr>
        <w:t>is directed to revise the official Zoning Map to reflect the approved Planned Development District No. 1 (PD-1), as set forth above.</w:t>
      </w:r>
    </w:p>
    <w:p w14:paraId="73A18016" w14:textId="77777777" w:rsidR="00F73D36" w:rsidRDefault="00F73D36" w:rsidP="00516534">
      <w:pPr>
        <w:pStyle w:val="Section"/>
        <w:spacing w:before="0" w:after="240"/>
        <w:ind w:left="0"/>
        <w:rPr>
          <w:rFonts w:ascii="Times New Roman" w:hAnsi="Times New Roman" w:cs="Times New Roman"/>
        </w:rPr>
      </w:pPr>
    </w:p>
    <w:p w14:paraId="3B162883" w14:textId="5C56DCCB" w:rsidR="00516534" w:rsidRPr="00516534" w:rsidRDefault="00516534" w:rsidP="00516534">
      <w:pPr>
        <w:pStyle w:val="Section"/>
        <w:spacing w:before="0" w:after="240"/>
        <w:ind w:left="0"/>
        <w:rPr>
          <w:rFonts w:ascii="Times New Roman" w:hAnsi="Times New Roman" w:cs="Times New Roman"/>
        </w:rPr>
      </w:pPr>
      <w:r w:rsidRPr="00516534">
        <w:rPr>
          <w:rFonts w:ascii="Times New Roman" w:hAnsi="Times New Roman" w:cs="Times New Roman"/>
        </w:rPr>
        <w:t>SECTION</w:t>
      </w:r>
      <w:r w:rsidRPr="00516534">
        <w:rPr>
          <w:rFonts w:ascii="Times New Roman" w:hAnsi="Times New Roman" w:cs="Times New Roman"/>
          <w:spacing w:val="1"/>
        </w:rPr>
        <w:t xml:space="preserve"> </w:t>
      </w:r>
      <w:r w:rsidR="00F73D36">
        <w:rPr>
          <w:rFonts w:ascii="Times New Roman" w:hAnsi="Times New Roman" w:cs="Times New Roman"/>
          <w:spacing w:val="-7"/>
        </w:rPr>
        <w:t>4</w:t>
      </w:r>
      <w:r w:rsidRPr="00516534">
        <w:rPr>
          <w:rFonts w:ascii="Times New Roman" w:hAnsi="Times New Roman" w:cs="Times New Roman"/>
          <w:spacing w:val="-7"/>
        </w:rPr>
        <w:t>.</w:t>
      </w:r>
    </w:p>
    <w:p w14:paraId="5C1CF80A" w14:textId="2E41D123" w:rsidR="00516534" w:rsidRDefault="00516534" w:rsidP="002F6EC3">
      <w:pPr>
        <w:pStyle w:val="ParaText-Indent"/>
        <w:spacing w:after="240"/>
        <w:ind w:left="0" w:right="0"/>
      </w:pPr>
      <w:r w:rsidRPr="00516534">
        <w:t>The use of the Property hereinabove described shall be subject to all the applicable regulations contained in</w:t>
      </w:r>
      <w:r w:rsidRPr="00516534">
        <w:rPr>
          <w:spacing w:val="-13"/>
        </w:rPr>
        <w:t xml:space="preserve"> </w:t>
      </w:r>
      <w:r w:rsidRPr="00516534">
        <w:t>the</w:t>
      </w:r>
      <w:r w:rsidRPr="00516534">
        <w:rPr>
          <w:spacing w:val="-12"/>
        </w:rPr>
        <w:t xml:space="preserve"> </w:t>
      </w:r>
      <w:r w:rsidRPr="00516534">
        <w:t>Zoning Ordinance of</w:t>
      </w:r>
      <w:r w:rsidRPr="00516534">
        <w:rPr>
          <w:spacing w:val="-8"/>
        </w:rPr>
        <w:t xml:space="preserve"> </w:t>
      </w:r>
      <w:r w:rsidRPr="00516534">
        <w:t>the</w:t>
      </w:r>
      <w:r w:rsidRPr="00516534">
        <w:rPr>
          <w:spacing w:val="-8"/>
        </w:rPr>
        <w:t xml:space="preserve"> </w:t>
      </w:r>
      <w:r w:rsidR="000539BF">
        <w:t>City</w:t>
      </w:r>
      <w:r w:rsidRPr="00516534">
        <w:t>, as</w:t>
      </w:r>
      <w:r w:rsidRPr="00516534">
        <w:rPr>
          <w:spacing w:val="-12"/>
        </w:rPr>
        <w:t xml:space="preserve"> </w:t>
      </w:r>
      <w:r w:rsidRPr="00516534">
        <w:t>amended, to the regulations, restrictions, terms, and conditions set forth in this Ordinance</w:t>
      </w:r>
      <w:r w:rsidR="002F6EC3">
        <w:t>,</w:t>
      </w:r>
      <w:r w:rsidRPr="00516534">
        <w:t xml:space="preserve"> and</w:t>
      </w:r>
      <w:r w:rsidRPr="00516534">
        <w:rPr>
          <w:spacing w:val="-1"/>
        </w:rPr>
        <w:t xml:space="preserve"> to </w:t>
      </w:r>
      <w:r w:rsidRPr="00516534">
        <w:t>all</w:t>
      </w:r>
      <w:r w:rsidRPr="00516534">
        <w:rPr>
          <w:spacing w:val="-9"/>
        </w:rPr>
        <w:t xml:space="preserve"> </w:t>
      </w:r>
      <w:r w:rsidRPr="00516534">
        <w:t xml:space="preserve">other applicable and </w:t>
      </w:r>
      <w:r w:rsidRPr="00516534">
        <w:lastRenderedPageBreak/>
        <w:t>pertinent ordinances of the</w:t>
      </w:r>
      <w:r w:rsidRPr="00516534">
        <w:rPr>
          <w:spacing w:val="-8"/>
        </w:rPr>
        <w:t xml:space="preserve"> </w:t>
      </w:r>
      <w:r w:rsidR="000539BF">
        <w:t>City</w:t>
      </w:r>
      <w:r w:rsidRPr="00516534">
        <w:t>.</w:t>
      </w:r>
    </w:p>
    <w:p w14:paraId="7E2727CD" w14:textId="77777777" w:rsidR="00A05BFA" w:rsidRPr="00516534" w:rsidRDefault="00A05BFA" w:rsidP="002F6EC3">
      <w:pPr>
        <w:pStyle w:val="ParaText-Indent"/>
        <w:spacing w:after="240"/>
        <w:ind w:left="0" w:right="0"/>
      </w:pPr>
    </w:p>
    <w:p w14:paraId="5E64784A" w14:textId="06447BB0" w:rsidR="00516534" w:rsidRPr="00516534" w:rsidRDefault="00516534" w:rsidP="00516534">
      <w:pPr>
        <w:pStyle w:val="Section"/>
        <w:spacing w:before="0" w:after="240"/>
        <w:ind w:left="0"/>
        <w:rPr>
          <w:rFonts w:ascii="Times New Roman" w:hAnsi="Times New Roman" w:cs="Times New Roman"/>
        </w:rPr>
      </w:pPr>
      <w:r w:rsidRPr="00516534">
        <w:rPr>
          <w:rFonts w:ascii="Times New Roman" w:hAnsi="Times New Roman" w:cs="Times New Roman"/>
        </w:rPr>
        <w:t>SECTION</w:t>
      </w:r>
      <w:r w:rsidRPr="00516534">
        <w:rPr>
          <w:rFonts w:ascii="Times New Roman" w:hAnsi="Times New Roman" w:cs="Times New Roman"/>
          <w:spacing w:val="1"/>
        </w:rPr>
        <w:t xml:space="preserve"> </w:t>
      </w:r>
      <w:r w:rsidR="00F73D36">
        <w:rPr>
          <w:rFonts w:ascii="Times New Roman" w:hAnsi="Times New Roman" w:cs="Times New Roman"/>
          <w:spacing w:val="-5"/>
        </w:rPr>
        <w:t>5.</w:t>
      </w:r>
    </w:p>
    <w:p w14:paraId="4F6794DC" w14:textId="38A2711F" w:rsidR="00516534" w:rsidRPr="00516534" w:rsidRDefault="00516534" w:rsidP="002F6EC3">
      <w:pPr>
        <w:pStyle w:val="ParaText-Indent"/>
        <w:spacing w:after="240"/>
        <w:ind w:left="0" w:right="0"/>
      </w:pPr>
      <w:r w:rsidRPr="00516534">
        <w:t>This Ordinance shall be cumulative of all provisions of ordinances and of the Code of Ordinances</w:t>
      </w:r>
      <w:r w:rsidR="002F6EC3">
        <w:t xml:space="preserve">, </w:t>
      </w:r>
      <w:r w:rsidR="00937F42">
        <w:t>City</w:t>
      </w:r>
      <w:r w:rsidRPr="00516534">
        <w:t xml:space="preserve"> of Annetta</w:t>
      </w:r>
      <w:r w:rsidR="002F6EC3">
        <w:t xml:space="preserve"> South</w:t>
      </w:r>
      <w:r w:rsidRPr="00516534">
        <w:t>, Texas, as amended, except where the provisions of this Ordinance are</w:t>
      </w:r>
      <w:r w:rsidRPr="00516534">
        <w:rPr>
          <w:spacing w:val="-1"/>
        </w:rPr>
        <w:t xml:space="preserve"> </w:t>
      </w:r>
      <w:r w:rsidRPr="00516534">
        <w:t>in direct conflict with the provisions of such ordinances and such code, in which event the conflicting provisions of such ordinances and such code are hereby repealed as they apply to this Property.</w:t>
      </w:r>
    </w:p>
    <w:p w14:paraId="53C69DED" w14:textId="27B40431" w:rsidR="00516534" w:rsidRPr="00516534" w:rsidRDefault="00516534" w:rsidP="00516534">
      <w:pPr>
        <w:pStyle w:val="Section"/>
        <w:spacing w:before="0" w:after="240"/>
        <w:ind w:left="0"/>
        <w:rPr>
          <w:rFonts w:ascii="Times New Roman" w:hAnsi="Times New Roman" w:cs="Times New Roman"/>
        </w:rPr>
      </w:pPr>
      <w:r w:rsidRPr="00516534">
        <w:rPr>
          <w:rFonts w:ascii="Times New Roman" w:hAnsi="Times New Roman" w:cs="Times New Roman"/>
        </w:rPr>
        <w:t>SECTION</w:t>
      </w:r>
      <w:r w:rsidRPr="00516534">
        <w:rPr>
          <w:rFonts w:ascii="Times New Roman" w:hAnsi="Times New Roman" w:cs="Times New Roman"/>
          <w:spacing w:val="1"/>
        </w:rPr>
        <w:t xml:space="preserve"> </w:t>
      </w:r>
      <w:r w:rsidR="00F73D36">
        <w:rPr>
          <w:rFonts w:ascii="Times New Roman" w:hAnsi="Times New Roman" w:cs="Times New Roman"/>
          <w:spacing w:val="-7"/>
        </w:rPr>
        <w:t>6</w:t>
      </w:r>
      <w:r w:rsidRPr="00516534">
        <w:rPr>
          <w:rFonts w:ascii="Times New Roman" w:hAnsi="Times New Roman" w:cs="Times New Roman"/>
          <w:spacing w:val="-7"/>
        </w:rPr>
        <w:t>.</w:t>
      </w:r>
    </w:p>
    <w:p w14:paraId="05A57D6B" w14:textId="39554020" w:rsidR="00516534" w:rsidRPr="00516534" w:rsidRDefault="00516534" w:rsidP="002F6EC3">
      <w:pPr>
        <w:pStyle w:val="ParaText-Indent"/>
        <w:spacing w:after="240"/>
        <w:ind w:left="0" w:right="0"/>
      </w:pPr>
      <w:r w:rsidRPr="00516534">
        <w:t>All rights and remedies of the</w:t>
      </w:r>
      <w:r w:rsidRPr="00516534">
        <w:rPr>
          <w:spacing w:val="-6"/>
        </w:rPr>
        <w:t xml:space="preserve"> </w:t>
      </w:r>
      <w:r w:rsidR="00937F42">
        <w:t>City</w:t>
      </w:r>
      <w:r w:rsidRPr="00516534">
        <w:rPr>
          <w:spacing w:val="-3"/>
        </w:rPr>
        <w:t xml:space="preserve"> </w:t>
      </w:r>
      <w:r w:rsidRPr="00516534">
        <w:t>are</w:t>
      </w:r>
      <w:r w:rsidRPr="00516534">
        <w:rPr>
          <w:spacing w:val="-1"/>
        </w:rPr>
        <w:t xml:space="preserve"> </w:t>
      </w:r>
      <w:r w:rsidRPr="00516534">
        <w:t>expressly saved as</w:t>
      </w:r>
      <w:r w:rsidRPr="00516534">
        <w:rPr>
          <w:spacing w:val="-5"/>
        </w:rPr>
        <w:t xml:space="preserve"> </w:t>
      </w:r>
      <w:r w:rsidRPr="00516534">
        <w:t>to any and all</w:t>
      </w:r>
      <w:r w:rsidRPr="00516534">
        <w:rPr>
          <w:spacing w:val="-2"/>
        </w:rPr>
        <w:t xml:space="preserve"> </w:t>
      </w:r>
      <w:r w:rsidRPr="00516534">
        <w:t>violations of</w:t>
      </w:r>
      <w:r w:rsidRPr="00516534">
        <w:rPr>
          <w:spacing w:val="-2"/>
        </w:rPr>
        <w:t xml:space="preserve"> </w:t>
      </w:r>
      <w:r w:rsidRPr="00516534">
        <w:t>the provisions of</w:t>
      </w:r>
      <w:r w:rsidRPr="00516534">
        <w:rPr>
          <w:spacing w:val="-1"/>
        </w:rPr>
        <w:t xml:space="preserve"> </w:t>
      </w:r>
      <w:r w:rsidRPr="00516534">
        <w:t>any ordinances governing zoning or</w:t>
      </w:r>
      <w:r w:rsidRPr="00516534">
        <w:rPr>
          <w:spacing w:val="-2"/>
        </w:rPr>
        <w:t xml:space="preserve"> </w:t>
      </w:r>
      <w:r w:rsidRPr="00516534">
        <w:t>land use</w:t>
      </w:r>
      <w:r w:rsidRPr="00516534">
        <w:rPr>
          <w:spacing w:val="-1"/>
        </w:rPr>
        <w:t xml:space="preserve"> </w:t>
      </w:r>
      <w:r w:rsidRPr="00516534">
        <w:t>that</w:t>
      </w:r>
      <w:r w:rsidRPr="00516534">
        <w:rPr>
          <w:spacing w:val="-2"/>
        </w:rPr>
        <w:t xml:space="preserve"> </w:t>
      </w:r>
      <w:r w:rsidRPr="00516534">
        <w:t>have accrued at</w:t>
      </w:r>
      <w:r w:rsidRPr="00516534">
        <w:rPr>
          <w:spacing w:val="-15"/>
        </w:rPr>
        <w:t xml:space="preserve"> </w:t>
      </w:r>
      <w:r w:rsidRPr="00516534">
        <w:t>the</w:t>
      </w:r>
      <w:r w:rsidRPr="00516534">
        <w:rPr>
          <w:spacing w:val="-15"/>
        </w:rPr>
        <w:t xml:space="preserve"> </w:t>
      </w:r>
      <w:r w:rsidRPr="00516534">
        <w:t>time</w:t>
      </w:r>
      <w:r w:rsidRPr="00516534">
        <w:rPr>
          <w:spacing w:val="-15"/>
        </w:rPr>
        <w:t xml:space="preserve"> </w:t>
      </w:r>
      <w:r w:rsidRPr="00516534">
        <w:t>of</w:t>
      </w:r>
      <w:r w:rsidRPr="00516534">
        <w:rPr>
          <w:spacing w:val="-15"/>
        </w:rPr>
        <w:t xml:space="preserve"> </w:t>
      </w:r>
      <w:r w:rsidRPr="00516534">
        <w:t>the</w:t>
      </w:r>
      <w:r w:rsidRPr="00516534">
        <w:rPr>
          <w:spacing w:val="-15"/>
        </w:rPr>
        <w:t xml:space="preserve"> </w:t>
      </w:r>
      <w:r w:rsidRPr="00516534">
        <w:t>effective</w:t>
      </w:r>
      <w:r w:rsidRPr="00516534">
        <w:rPr>
          <w:spacing w:val="-15"/>
        </w:rPr>
        <w:t xml:space="preserve"> </w:t>
      </w:r>
      <w:r w:rsidRPr="00516534">
        <w:t>date</w:t>
      </w:r>
      <w:r w:rsidRPr="00516534">
        <w:rPr>
          <w:spacing w:val="-15"/>
        </w:rPr>
        <w:t xml:space="preserve"> </w:t>
      </w:r>
      <w:r w:rsidRPr="00516534">
        <w:t>of</w:t>
      </w:r>
      <w:r w:rsidRPr="00516534">
        <w:rPr>
          <w:spacing w:val="-15"/>
        </w:rPr>
        <w:t xml:space="preserve"> </w:t>
      </w:r>
      <w:r w:rsidRPr="00516534">
        <w:t>this</w:t>
      </w:r>
      <w:r w:rsidRPr="00516534">
        <w:rPr>
          <w:spacing w:val="-15"/>
        </w:rPr>
        <w:t xml:space="preserve"> </w:t>
      </w:r>
      <w:r w:rsidRPr="00516534">
        <w:t>Ordinance;</w:t>
      </w:r>
      <w:r w:rsidRPr="00516534">
        <w:rPr>
          <w:spacing w:val="-15"/>
        </w:rPr>
        <w:t xml:space="preserve"> </w:t>
      </w:r>
      <w:r w:rsidRPr="00516534">
        <w:t>and,</w:t>
      </w:r>
      <w:r w:rsidRPr="00516534">
        <w:rPr>
          <w:spacing w:val="-15"/>
        </w:rPr>
        <w:t xml:space="preserve"> </w:t>
      </w:r>
      <w:r w:rsidRPr="00516534">
        <w:t>as</w:t>
      </w:r>
      <w:r w:rsidRPr="00516534">
        <w:rPr>
          <w:spacing w:val="-15"/>
        </w:rPr>
        <w:t xml:space="preserve"> </w:t>
      </w:r>
      <w:r w:rsidRPr="00516534">
        <w:t>to</w:t>
      </w:r>
      <w:r w:rsidRPr="00516534">
        <w:rPr>
          <w:spacing w:val="-15"/>
        </w:rPr>
        <w:t xml:space="preserve"> </w:t>
      </w:r>
      <w:r w:rsidRPr="00516534">
        <w:t>such</w:t>
      </w:r>
      <w:r w:rsidRPr="00516534">
        <w:rPr>
          <w:spacing w:val="-15"/>
        </w:rPr>
        <w:t xml:space="preserve"> </w:t>
      </w:r>
      <w:r w:rsidRPr="00516534">
        <w:t>accrued</w:t>
      </w:r>
      <w:r w:rsidRPr="00516534">
        <w:rPr>
          <w:spacing w:val="-11"/>
        </w:rPr>
        <w:t xml:space="preserve"> </w:t>
      </w:r>
      <w:r w:rsidRPr="00516534">
        <w:t>violations</w:t>
      </w:r>
      <w:r w:rsidRPr="00516534">
        <w:rPr>
          <w:spacing w:val="-10"/>
        </w:rPr>
        <w:t xml:space="preserve"> </w:t>
      </w:r>
      <w:r w:rsidRPr="00516534">
        <w:t>and</w:t>
      </w:r>
      <w:r w:rsidRPr="00516534">
        <w:rPr>
          <w:spacing w:val="-9"/>
        </w:rPr>
        <w:t xml:space="preserve"> </w:t>
      </w:r>
      <w:r w:rsidRPr="00516534">
        <w:t>all</w:t>
      </w:r>
      <w:r w:rsidRPr="00516534">
        <w:rPr>
          <w:spacing w:val="-15"/>
        </w:rPr>
        <w:t xml:space="preserve"> </w:t>
      </w:r>
      <w:r w:rsidRPr="00516534">
        <w:t>pending litigation, both civil and criminal, whether pending in court or not, under such ordinances, same shall</w:t>
      </w:r>
      <w:r w:rsidRPr="00516534">
        <w:rPr>
          <w:spacing w:val="-6"/>
        </w:rPr>
        <w:t xml:space="preserve"> </w:t>
      </w:r>
      <w:r w:rsidRPr="00516534">
        <w:t>not</w:t>
      </w:r>
      <w:r w:rsidRPr="00516534">
        <w:rPr>
          <w:spacing w:val="-9"/>
        </w:rPr>
        <w:t xml:space="preserve"> </w:t>
      </w:r>
      <w:r w:rsidRPr="00516534">
        <w:t>be</w:t>
      </w:r>
      <w:r w:rsidRPr="00516534">
        <w:rPr>
          <w:spacing w:val="-12"/>
        </w:rPr>
        <w:t xml:space="preserve"> </w:t>
      </w:r>
      <w:r w:rsidRPr="00516534">
        <w:t>affected</w:t>
      </w:r>
      <w:r w:rsidRPr="00516534">
        <w:rPr>
          <w:spacing w:val="5"/>
        </w:rPr>
        <w:t xml:space="preserve"> </w:t>
      </w:r>
      <w:r w:rsidRPr="00516534">
        <w:t>by</w:t>
      </w:r>
      <w:r w:rsidRPr="00516534">
        <w:rPr>
          <w:spacing w:val="-1"/>
        </w:rPr>
        <w:t xml:space="preserve"> </w:t>
      </w:r>
      <w:r w:rsidRPr="00516534">
        <w:t>this</w:t>
      </w:r>
      <w:r w:rsidRPr="00516534">
        <w:rPr>
          <w:spacing w:val="-12"/>
        </w:rPr>
        <w:t xml:space="preserve"> </w:t>
      </w:r>
      <w:r w:rsidRPr="00516534">
        <w:t>Ordinance</w:t>
      </w:r>
      <w:r w:rsidRPr="00516534">
        <w:rPr>
          <w:spacing w:val="7"/>
        </w:rPr>
        <w:t xml:space="preserve"> </w:t>
      </w:r>
      <w:r w:rsidRPr="00516534">
        <w:t>but</w:t>
      </w:r>
      <w:r w:rsidRPr="00516534">
        <w:rPr>
          <w:spacing w:val="-11"/>
        </w:rPr>
        <w:t xml:space="preserve"> </w:t>
      </w:r>
      <w:r w:rsidRPr="00516534">
        <w:t>may</w:t>
      </w:r>
      <w:r w:rsidRPr="00516534">
        <w:rPr>
          <w:spacing w:val="-1"/>
        </w:rPr>
        <w:t xml:space="preserve"> </w:t>
      </w:r>
      <w:r w:rsidRPr="00516534">
        <w:t>be</w:t>
      </w:r>
      <w:r w:rsidRPr="00516534">
        <w:rPr>
          <w:spacing w:val="-3"/>
        </w:rPr>
        <w:t xml:space="preserve"> </w:t>
      </w:r>
      <w:r w:rsidRPr="00516534">
        <w:t>prosecuted</w:t>
      </w:r>
      <w:r w:rsidRPr="00516534">
        <w:rPr>
          <w:spacing w:val="7"/>
        </w:rPr>
        <w:t xml:space="preserve"> </w:t>
      </w:r>
      <w:r w:rsidRPr="00516534">
        <w:t>until</w:t>
      </w:r>
      <w:r w:rsidRPr="00516534">
        <w:rPr>
          <w:spacing w:val="-13"/>
        </w:rPr>
        <w:t xml:space="preserve"> </w:t>
      </w:r>
      <w:r w:rsidRPr="00516534">
        <w:t>final</w:t>
      </w:r>
      <w:r w:rsidRPr="00516534">
        <w:rPr>
          <w:spacing w:val="-5"/>
        </w:rPr>
        <w:t xml:space="preserve"> </w:t>
      </w:r>
      <w:r w:rsidRPr="00516534">
        <w:t>disposition</w:t>
      </w:r>
      <w:r w:rsidRPr="00516534">
        <w:rPr>
          <w:spacing w:val="6"/>
        </w:rPr>
        <w:t xml:space="preserve"> </w:t>
      </w:r>
      <w:r w:rsidRPr="00516534">
        <w:t>by</w:t>
      </w:r>
      <w:r w:rsidRPr="00516534">
        <w:rPr>
          <w:spacing w:val="-8"/>
        </w:rPr>
        <w:t xml:space="preserve"> </w:t>
      </w:r>
      <w:r w:rsidRPr="00516534">
        <w:t>the</w:t>
      </w:r>
      <w:r w:rsidRPr="00516534">
        <w:rPr>
          <w:spacing w:val="-10"/>
        </w:rPr>
        <w:t xml:space="preserve"> </w:t>
      </w:r>
      <w:r w:rsidRPr="00516534">
        <w:rPr>
          <w:spacing w:val="-2"/>
        </w:rPr>
        <w:t>courts.</w:t>
      </w:r>
    </w:p>
    <w:p w14:paraId="38C93010" w14:textId="7C0184CE" w:rsidR="00516534" w:rsidRPr="00516534" w:rsidRDefault="00516534" w:rsidP="00516534">
      <w:pPr>
        <w:pStyle w:val="Section"/>
        <w:spacing w:before="0" w:after="240"/>
        <w:ind w:left="0"/>
        <w:rPr>
          <w:rFonts w:ascii="Times New Roman" w:hAnsi="Times New Roman" w:cs="Times New Roman"/>
        </w:rPr>
      </w:pPr>
      <w:r w:rsidRPr="00516534">
        <w:rPr>
          <w:rFonts w:ascii="Times New Roman" w:hAnsi="Times New Roman" w:cs="Times New Roman"/>
        </w:rPr>
        <w:t>SECTION</w:t>
      </w:r>
      <w:r w:rsidRPr="00516534">
        <w:rPr>
          <w:rFonts w:ascii="Times New Roman" w:hAnsi="Times New Roman" w:cs="Times New Roman"/>
          <w:spacing w:val="2"/>
        </w:rPr>
        <w:t xml:space="preserve"> </w:t>
      </w:r>
      <w:r w:rsidR="00F73D36">
        <w:rPr>
          <w:rFonts w:ascii="Times New Roman" w:hAnsi="Times New Roman" w:cs="Times New Roman"/>
          <w:spacing w:val="-5"/>
        </w:rPr>
        <w:t>7</w:t>
      </w:r>
      <w:r w:rsidRPr="00516534">
        <w:rPr>
          <w:rFonts w:ascii="Times New Roman" w:hAnsi="Times New Roman" w:cs="Times New Roman"/>
          <w:spacing w:val="-5"/>
        </w:rPr>
        <w:t>.</w:t>
      </w:r>
    </w:p>
    <w:p w14:paraId="1945A683" w14:textId="4E41F9E1" w:rsidR="00516534" w:rsidRPr="00516534" w:rsidRDefault="00516534" w:rsidP="002F6EC3">
      <w:pPr>
        <w:pStyle w:val="ParaText-Indent"/>
        <w:spacing w:after="240"/>
        <w:ind w:left="0" w:right="0"/>
      </w:pPr>
      <w:r w:rsidRPr="00516534">
        <w:t>Any person, firm</w:t>
      </w:r>
      <w:r w:rsidR="002F6EC3">
        <w:t>,</w:t>
      </w:r>
      <w:r w:rsidRPr="00516534">
        <w:t xml:space="preserve"> or corporation who violates, disobeys, omits, neglects</w:t>
      </w:r>
      <w:r w:rsidR="002F6EC3">
        <w:t>,</w:t>
      </w:r>
      <w:r w:rsidRPr="00516534">
        <w:t xml:space="preserve"> or refuses to comply with or who resists the enforcement of any of the provisions of this Ordinance shall be fined</w:t>
      </w:r>
      <w:r w:rsidRPr="00516534">
        <w:rPr>
          <w:spacing w:val="-14"/>
        </w:rPr>
        <w:t xml:space="preserve"> </w:t>
      </w:r>
      <w:r w:rsidRPr="00516534">
        <w:t>not</w:t>
      </w:r>
      <w:r w:rsidRPr="00516534">
        <w:rPr>
          <w:spacing w:val="-13"/>
        </w:rPr>
        <w:t xml:space="preserve"> </w:t>
      </w:r>
      <w:r w:rsidRPr="00516534">
        <w:t>more</w:t>
      </w:r>
      <w:r w:rsidRPr="00516534">
        <w:rPr>
          <w:spacing w:val="-15"/>
        </w:rPr>
        <w:t xml:space="preserve"> </w:t>
      </w:r>
      <w:r w:rsidRPr="00516534">
        <w:t>than</w:t>
      </w:r>
      <w:r w:rsidRPr="00516534">
        <w:rPr>
          <w:spacing w:val="-13"/>
        </w:rPr>
        <w:t xml:space="preserve"> </w:t>
      </w:r>
      <w:r w:rsidRPr="00516534">
        <w:t>Two</w:t>
      </w:r>
      <w:r w:rsidRPr="00516534">
        <w:rPr>
          <w:spacing w:val="-13"/>
        </w:rPr>
        <w:t xml:space="preserve"> </w:t>
      </w:r>
      <w:r w:rsidRPr="00516534">
        <w:t>Thousand Dollars</w:t>
      </w:r>
      <w:r w:rsidRPr="00516534">
        <w:rPr>
          <w:spacing w:val="-11"/>
        </w:rPr>
        <w:t xml:space="preserve"> </w:t>
      </w:r>
      <w:r w:rsidRPr="00516534">
        <w:t>($2,000.00)</w:t>
      </w:r>
      <w:r w:rsidRPr="00516534">
        <w:rPr>
          <w:spacing w:val="-5"/>
        </w:rPr>
        <w:t xml:space="preserve"> </w:t>
      </w:r>
      <w:r w:rsidRPr="00516534">
        <w:t>for</w:t>
      </w:r>
      <w:r w:rsidRPr="00516534">
        <w:rPr>
          <w:spacing w:val="-14"/>
        </w:rPr>
        <w:t xml:space="preserve"> </w:t>
      </w:r>
      <w:r w:rsidRPr="00516534">
        <w:t>each</w:t>
      </w:r>
      <w:r w:rsidRPr="00516534">
        <w:rPr>
          <w:spacing w:val="-12"/>
        </w:rPr>
        <w:t xml:space="preserve"> </w:t>
      </w:r>
      <w:r w:rsidRPr="00516534">
        <w:t>offense.</w:t>
      </w:r>
      <w:r w:rsidRPr="00516534">
        <w:rPr>
          <w:spacing w:val="40"/>
        </w:rPr>
        <w:t xml:space="preserve"> </w:t>
      </w:r>
      <w:r w:rsidRPr="00516534">
        <w:t>Each</w:t>
      </w:r>
      <w:r w:rsidRPr="00516534">
        <w:rPr>
          <w:spacing w:val="-12"/>
        </w:rPr>
        <w:t xml:space="preserve"> </w:t>
      </w:r>
      <w:r w:rsidRPr="00516534">
        <w:t>day</w:t>
      </w:r>
      <w:r w:rsidRPr="00516534">
        <w:rPr>
          <w:spacing w:val="-1"/>
        </w:rPr>
        <w:t xml:space="preserve"> </w:t>
      </w:r>
      <w:r w:rsidRPr="00516534">
        <w:t>that</w:t>
      </w:r>
      <w:r w:rsidRPr="00516534">
        <w:rPr>
          <w:spacing w:val="-14"/>
        </w:rPr>
        <w:t xml:space="preserve"> </w:t>
      </w:r>
      <w:r w:rsidRPr="00516534">
        <w:t>a</w:t>
      </w:r>
      <w:r w:rsidRPr="00516534">
        <w:rPr>
          <w:spacing w:val="-15"/>
        </w:rPr>
        <w:t xml:space="preserve"> </w:t>
      </w:r>
      <w:r w:rsidRPr="00516534">
        <w:t>violation is permitted to exist shall constitute a</w:t>
      </w:r>
      <w:r w:rsidRPr="00516534">
        <w:rPr>
          <w:spacing w:val="-1"/>
        </w:rPr>
        <w:t xml:space="preserve"> </w:t>
      </w:r>
      <w:r w:rsidRPr="00516534">
        <w:t>separate offense.</w:t>
      </w:r>
    </w:p>
    <w:p w14:paraId="2011BB1F" w14:textId="72C8CEE1" w:rsidR="00516534" w:rsidRPr="00516534" w:rsidRDefault="00516534" w:rsidP="00516534">
      <w:pPr>
        <w:pStyle w:val="Section"/>
        <w:spacing w:before="0" w:after="240"/>
        <w:ind w:left="0"/>
        <w:rPr>
          <w:rFonts w:ascii="Times New Roman" w:hAnsi="Times New Roman" w:cs="Times New Roman"/>
        </w:rPr>
      </w:pPr>
      <w:r w:rsidRPr="00516534">
        <w:rPr>
          <w:rFonts w:ascii="Times New Roman" w:hAnsi="Times New Roman" w:cs="Times New Roman"/>
        </w:rPr>
        <w:t>SECTION</w:t>
      </w:r>
      <w:r w:rsidRPr="00516534">
        <w:rPr>
          <w:rFonts w:ascii="Times New Roman" w:hAnsi="Times New Roman" w:cs="Times New Roman"/>
          <w:spacing w:val="2"/>
        </w:rPr>
        <w:t xml:space="preserve"> </w:t>
      </w:r>
      <w:r w:rsidR="00F73D36">
        <w:rPr>
          <w:rFonts w:ascii="Times New Roman" w:hAnsi="Times New Roman" w:cs="Times New Roman"/>
          <w:spacing w:val="-5"/>
        </w:rPr>
        <w:t>8</w:t>
      </w:r>
      <w:r w:rsidRPr="00516534">
        <w:rPr>
          <w:rFonts w:ascii="Times New Roman" w:hAnsi="Times New Roman" w:cs="Times New Roman"/>
          <w:spacing w:val="-5"/>
        </w:rPr>
        <w:t>.</w:t>
      </w:r>
    </w:p>
    <w:p w14:paraId="63444B55" w14:textId="113BCDA3" w:rsidR="00516534" w:rsidRPr="00516534" w:rsidRDefault="00516534" w:rsidP="00516534">
      <w:pPr>
        <w:pStyle w:val="ParaText-Indent"/>
        <w:spacing w:after="240"/>
        <w:ind w:left="0" w:right="0"/>
      </w:pPr>
      <w:r w:rsidRPr="00516534">
        <w:t>It</w:t>
      </w:r>
      <w:r w:rsidRPr="00516534">
        <w:rPr>
          <w:spacing w:val="-8"/>
        </w:rPr>
        <w:t xml:space="preserve"> </w:t>
      </w:r>
      <w:r w:rsidRPr="00516534">
        <w:t>is</w:t>
      </w:r>
      <w:r w:rsidRPr="00516534">
        <w:rPr>
          <w:spacing w:val="-13"/>
        </w:rPr>
        <w:t xml:space="preserve"> </w:t>
      </w:r>
      <w:r w:rsidRPr="00516534">
        <w:t>hereby declared to</w:t>
      </w:r>
      <w:r w:rsidRPr="00516534">
        <w:rPr>
          <w:spacing w:val="-1"/>
        </w:rPr>
        <w:t xml:space="preserve"> </w:t>
      </w:r>
      <w:r w:rsidRPr="00516534">
        <w:t>be</w:t>
      </w:r>
      <w:r w:rsidRPr="00516534">
        <w:rPr>
          <w:spacing w:val="-10"/>
        </w:rPr>
        <w:t xml:space="preserve"> </w:t>
      </w:r>
      <w:r w:rsidRPr="00516534">
        <w:t>the intention of</w:t>
      </w:r>
      <w:r w:rsidRPr="00516534">
        <w:rPr>
          <w:spacing w:val="-5"/>
        </w:rPr>
        <w:t xml:space="preserve"> </w:t>
      </w:r>
      <w:r w:rsidRPr="00516534">
        <w:t>the</w:t>
      </w:r>
      <w:r w:rsidRPr="00516534">
        <w:rPr>
          <w:spacing w:val="-12"/>
        </w:rPr>
        <w:t xml:space="preserve"> </w:t>
      </w:r>
      <w:r w:rsidR="00937F42">
        <w:t>City</w:t>
      </w:r>
      <w:r w:rsidRPr="00516534">
        <w:rPr>
          <w:spacing w:val="-3"/>
        </w:rPr>
        <w:t xml:space="preserve"> </w:t>
      </w:r>
      <w:r w:rsidRPr="00516534">
        <w:t>Council that the</w:t>
      </w:r>
      <w:r w:rsidRPr="00516534">
        <w:rPr>
          <w:spacing w:val="-5"/>
        </w:rPr>
        <w:t xml:space="preserve"> </w:t>
      </w:r>
      <w:r w:rsidRPr="00516534">
        <w:t>sections, paragraphs, sentences, clauses, and phrases of this Ordinance are severable, and if any section, paragraph, sentence, clause, or phrase of this Ordinance shall be declared invalid or unconstitutional by the valid judgment or decree of any court of competent jurisdiction, such invalidity or unconstitutionality shall not affect any of the</w:t>
      </w:r>
      <w:r w:rsidRPr="00516534">
        <w:rPr>
          <w:spacing w:val="-1"/>
        </w:rPr>
        <w:t xml:space="preserve"> </w:t>
      </w:r>
      <w:r w:rsidRPr="00516534">
        <w:t xml:space="preserve">remaining sections, paragraphs, sentences, clauses, and phrases of this Ordinance, since the same would have been enacted by the </w:t>
      </w:r>
      <w:r w:rsidR="00937F42">
        <w:t>City</w:t>
      </w:r>
      <w:r w:rsidRPr="00516534">
        <w:t xml:space="preserve"> Council without the incorporation in this Ordinance of any such invalid or unconstitutional section, paragraph, sentence, clause, or phrase.</w:t>
      </w:r>
    </w:p>
    <w:p w14:paraId="4E0AE920" w14:textId="7B471167" w:rsidR="00516534" w:rsidRPr="00516534" w:rsidRDefault="00516534" w:rsidP="00516534">
      <w:pPr>
        <w:pStyle w:val="Section"/>
        <w:spacing w:before="0" w:after="240"/>
        <w:ind w:left="0"/>
        <w:rPr>
          <w:rFonts w:ascii="Times New Roman" w:hAnsi="Times New Roman" w:cs="Times New Roman"/>
        </w:rPr>
      </w:pPr>
      <w:r w:rsidRPr="00516534">
        <w:rPr>
          <w:rFonts w:ascii="Times New Roman" w:hAnsi="Times New Roman" w:cs="Times New Roman"/>
        </w:rPr>
        <w:t>SECTION</w:t>
      </w:r>
      <w:r w:rsidR="00F73D36">
        <w:rPr>
          <w:rFonts w:ascii="Times New Roman" w:hAnsi="Times New Roman" w:cs="Times New Roman"/>
          <w:spacing w:val="-5"/>
        </w:rPr>
        <w:t>9</w:t>
      </w:r>
      <w:r w:rsidRPr="00516534">
        <w:rPr>
          <w:rFonts w:ascii="Times New Roman" w:hAnsi="Times New Roman" w:cs="Times New Roman"/>
          <w:spacing w:val="-5"/>
        </w:rPr>
        <w:t>.</w:t>
      </w:r>
    </w:p>
    <w:p w14:paraId="139E4406" w14:textId="24746F22" w:rsidR="00516534" w:rsidRPr="00516534" w:rsidRDefault="00516534" w:rsidP="00516534">
      <w:pPr>
        <w:pStyle w:val="ParaText-Indent"/>
        <w:spacing w:after="240"/>
        <w:ind w:left="0" w:right="0"/>
        <w:rPr>
          <w:bCs w:val="0"/>
        </w:rPr>
      </w:pPr>
      <w:r w:rsidRPr="00516534">
        <w:t xml:space="preserve">The </w:t>
      </w:r>
      <w:r w:rsidR="00937F42">
        <w:t>City</w:t>
      </w:r>
      <w:r w:rsidRPr="00516534">
        <w:t xml:space="preserve"> Secretary of the </w:t>
      </w:r>
      <w:r w:rsidR="00937F42">
        <w:t>City</w:t>
      </w:r>
      <w:r>
        <w:t xml:space="preserve"> </w:t>
      </w:r>
      <w:r w:rsidRPr="00516534">
        <w:t>is hereby directed to publish this Ordinance in compliance with state law.</w:t>
      </w:r>
    </w:p>
    <w:p w14:paraId="39A45406" w14:textId="1C160B10" w:rsidR="00516534" w:rsidRPr="00516534" w:rsidRDefault="00516534" w:rsidP="00516534">
      <w:pPr>
        <w:pStyle w:val="Section"/>
        <w:spacing w:before="0" w:after="240"/>
        <w:ind w:left="0"/>
        <w:rPr>
          <w:rFonts w:ascii="Times New Roman" w:hAnsi="Times New Roman" w:cs="Times New Roman"/>
        </w:rPr>
      </w:pPr>
      <w:r w:rsidRPr="00516534">
        <w:rPr>
          <w:rFonts w:ascii="Times New Roman" w:hAnsi="Times New Roman" w:cs="Times New Roman"/>
          <w:noProof/>
        </w:rPr>
        <mc:AlternateContent>
          <mc:Choice Requires="wps">
            <w:drawing>
              <wp:anchor distT="0" distB="0" distL="0" distR="0" simplePos="0" relativeHeight="251661312" behindDoc="0" locked="0" layoutInCell="1" allowOverlap="1" wp14:anchorId="77F280C1" wp14:editId="2D4274DC">
                <wp:simplePos x="0" y="0"/>
                <wp:positionH relativeFrom="page">
                  <wp:posOffset>7768208</wp:posOffset>
                </wp:positionH>
                <wp:positionV relativeFrom="page">
                  <wp:posOffset>4733235</wp:posOffset>
                </wp:positionV>
                <wp:extent cx="1270" cy="6191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19125"/>
                        </a:xfrm>
                        <a:custGeom>
                          <a:avLst/>
                          <a:gdLst/>
                          <a:ahLst/>
                          <a:cxnLst/>
                          <a:rect l="l" t="t" r="r" b="b"/>
                          <a:pathLst>
                            <a:path h="619125">
                              <a:moveTo>
                                <a:pt x="0" y="618672"/>
                              </a:moveTo>
                              <a:lnTo>
                                <a:pt x="0"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w:pict>
              <v:shape w14:anchorId="2B1C1530" id="Graphic 5" o:spid="_x0000_s1026" style="position:absolute;margin-left:611.65pt;margin-top:372.7pt;width:.1pt;height:48.75pt;z-index:251661312;visibility:visible;mso-wrap-style:square;mso-wrap-distance-left:0;mso-wrap-distance-top:0;mso-wrap-distance-right:0;mso-wrap-distance-bottom:0;mso-position-horizontal:absolute;mso-position-horizontal-relative:page;mso-position-vertical:absolute;mso-position-vertical-relative:page;v-text-anchor:top" coordsize="1270,619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" path="m,618672l,e" filled="f" strokeweight=".1272mm">
                <v:path arrowok="t"/>
                <w10:wrap anchorx="page" anchory="page"/>
              </v:shape>
            </w:pict>
          </mc:Fallback>
        </mc:AlternateContent>
      </w:r>
      <w:r w:rsidRPr="00516534">
        <w:rPr>
          <w:rFonts w:ascii="Times New Roman" w:hAnsi="Times New Roman" w:cs="Times New Roman"/>
          <w:noProof/>
        </w:rPr>
        <mc:AlternateContent>
          <mc:Choice Requires="wps">
            <w:drawing>
              <wp:anchor distT="0" distB="0" distL="0" distR="0" simplePos="0" relativeHeight="251662336" behindDoc="0" locked="0" layoutInCell="1" allowOverlap="1" wp14:anchorId="6989E26D" wp14:editId="69C06CE0">
                <wp:simplePos x="0" y="0"/>
                <wp:positionH relativeFrom="page">
                  <wp:posOffset>7772789</wp:posOffset>
                </wp:positionH>
                <wp:positionV relativeFrom="page">
                  <wp:posOffset>5480225</wp:posOffset>
                </wp:positionV>
                <wp:extent cx="1270" cy="78422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784225"/>
                        </a:xfrm>
                        <a:custGeom>
                          <a:avLst/>
                          <a:gdLst/>
                          <a:ahLst/>
                          <a:cxnLst/>
                          <a:rect l="l" t="t" r="r" b="b"/>
                          <a:pathLst>
                            <a:path h="784225">
                              <a:moveTo>
                                <a:pt x="0" y="783651"/>
                              </a:moveTo>
                              <a:lnTo>
                                <a:pt x="0"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w:pict>
              <v:shape w14:anchorId="059A0CEB" id="Graphic 6" o:spid="_x0000_s1026" style="position:absolute;margin-left:612.05pt;margin-top:431.5pt;width:.1pt;height:61.75pt;z-index:251662336;visibility:visible;mso-wrap-style:square;mso-wrap-distance-left:0;mso-wrap-distance-top:0;mso-wrap-distance-right:0;mso-wrap-distance-bottom:0;mso-position-horizontal:absolute;mso-position-horizontal-relative:page;mso-position-vertical:absolute;mso-position-vertical-relative:page;v-text-anchor:top" coordsize="1270,784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" path="m,783651l,e" filled="f" strokeweight=".1272mm">
                <v:path arrowok="t"/>
                <w10:wrap anchorx="page" anchory="page"/>
              </v:shape>
            </w:pict>
          </mc:Fallback>
        </mc:AlternateContent>
      </w:r>
      <w:r w:rsidRPr="00516534">
        <w:rPr>
          <w:rFonts w:ascii="Times New Roman" w:hAnsi="Times New Roman" w:cs="Times New Roman"/>
        </w:rPr>
        <w:t>SECTION</w:t>
      </w:r>
      <w:r w:rsidRPr="00516534">
        <w:rPr>
          <w:rFonts w:ascii="Times New Roman" w:hAnsi="Times New Roman" w:cs="Times New Roman"/>
          <w:spacing w:val="-13"/>
        </w:rPr>
        <w:t xml:space="preserve"> </w:t>
      </w:r>
      <w:r w:rsidRPr="00516534">
        <w:rPr>
          <w:rFonts w:ascii="Times New Roman" w:hAnsi="Times New Roman" w:cs="Times New Roman"/>
          <w:spacing w:val="-5"/>
        </w:rPr>
        <w:t>1</w:t>
      </w:r>
      <w:r w:rsidR="00F73D36">
        <w:rPr>
          <w:rFonts w:ascii="Times New Roman" w:hAnsi="Times New Roman" w:cs="Times New Roman"/>
          <w:spacing w:val="-5"/>
        </w:rPr>
        <w:t>0</w:t>
      </w:r>
      <w:r w:rsidRPr="00516534">
        <w:rPr>
          <w:rFonts w:ascii="Times New Roman" w:hAnsi="Times New Roman" w:cs="Times New Roman"/>
          <w:spacing w:val="-5"/>
        </w:rPr>
        <w:t xml:space="preserve">. </w:t>
      </w:r>
    </w:p>
    <w:p w14:paraId="70384CB5" w14:textId="77777777" w:rsidR="00516534" w:rsidRPr="00516534" w:rsidRDefault="00516534" w:rsidP="00516534">
      <w:pPr>
        <w:pStyle w:val="ParaText-Indent"/>
        <w:spacing w:after="240"/>
        <w:ind w:left="0" w:right="0"/>
      </w:pPr>
      <w:r w:rsidRPr="00516534">
        <w:t>This</w:t>
      </w:r>
      <w:r w:rsidRPr="00516534">
        <w:rPr>
          <w:spacing w:val="-2"/>
        </w:rPr>
        <w:t xml:space="preserve"> </w:t>
      </w:r>
      <w:r w:rsidRPr="00516534">
        <w:t>Ordinance shall be</w:t>
      </w:r>
      <w:r w:rsidRPr="00516534">
        <w:rPr>
          <w:spacing w:val="-10"/>
        </w:rPr>
        <w:t xml:space="preserve"> </w:t>
      </w:r>
      <w:r w:rsidRPr="00516534">
        <w:t>in</w:t>
      </w:r>
      <w:r w:rsidRPr="00516534">
        <w:rPr>
          <w:spacing w:val="-7"/>
        </w:rPr>
        <w:t xml:space="preserve"> </w:t>
      </w:r>
      <w:r w:rsidRPr="00516534">
        <w:t>full</w:t>
      </w:r>
      <w:r w:rsidRPr="00516534">
        <w:rPr>
          <w:spacing w:val="-1"/>
        </w:rPr>
        <w:t xml:space="preserve"> </w:t>
      </w:r>
      <w:r w:rsidRPr="00516534">
        <w:t>force and effect from</w:t>
      </w:r>
      <w:r w:rsidRPr="00516534">
        <w:rPr>
          <w:spacing w:val="-1"/>
        </w:rPr>
        <w:t xml:space="preserve"> </w:t>
      </w:r>
      <w:r w:rsidRPr="00516534">
        <w:t xml:space="preserve">and after </w:t>
      </w:r>
      <w:r w:rsidRPr="00516534">
        <w:rPr>
          <w:color w:val="0F0F0F"/>
        </w:rPr>
        <w:t>its</w:t>
      </w:r>
      <w:r w:rsidRPr="00516534">
        <w:rPr>
          <w:color w:val="0F0F0F"/>
          <w:spacing w:val="-4"/>
        </w:rPr>
        <w:t xml:space="preserve"> </w:t>
      </w:r>
      <w:r w:rsidRPr="00516534">
        <w:t xml:space="preserve">passage </w:t>
      </w:r>
      <w:r w:rsidRPr="00516534">
        <w:rPr>
          <w:color w:val="3D3D3D"/>
        </w:rPr>
        <w:t xml:space="preserve">and </w:t>
      </w:r>
      <w:r w:rsidRPr="00516534">
        <w:t xml:space="preserve">publication as required by </w:t>
      </w:r>
      <w:r w:rsidRPr="00516534">
        <w:rPr>
          <w:color w:val="0F0F0F"/>
        </w:rPr>
        <w:t>law</w:t>
      </w:r>
      <w:r w:rsidRPr="00516534">
        <w:rPr>
          <w:color w:val="3D3D3D"/>
        </w:rPr>
        <w:t xml:space="preserve">, </w:t>
      </w:r>
      <w:r w:rsidRPr="00516534">
        <w:t>and it is</w:t>
      </w:r>
      <w:r w:rsidRPr="00516534">
        <w:rPr>
          <w:spacing w:val="-7"/>
        </w:rPr>
        <w:t xml:space="preserve"> </w:t>
      </w:r>
      <w:r w:rsidRPr="00516534">
        <w:t>so ordained.</w:t>
      </w:r>
    </w:p>
    <w:p w14:paraId="5BD1DA96" w14:textId="773FAFE3" w:rsidR="002F6EC3" w:rsidRPr="002F6EC3" w:rsidRDefault="00516534" w:rsidP="002F6EC3">
      <w:pPr>
        <w:pStyle w:val="ParaText-Indent"/>
        <w:spacing w:after="240"/>
        <w:ind w:left="0" w:right="0" w:firstLine="0"/>
        <w:rPr>
          <w:b/>
          <w:bCs w:val="0"/>
          <w:color w:val="000000" w:themeColor="text1"/>
          <w:spacing w:val="-2"/>
          <w:w w:val="105"/>
        </w:rPr>
      </w:pPr>
      <w:r w:rsidRPr="00516534">
        <w:rPr>
          <w:b/>
          <w:bCs w:val="0"/>
          <w:w w:val="105"/>
        </w:rPr>
        <w:lastRenderedPageBreak/>
        <w:t>PASSED</w:t>
      </w:r>
      <w:r w:rsidRPr="00516534">
        <w:rPr>
          <w:b/>
          <w:bCs w:val="0"/>
          <w:spacing w:val="-9"/>
          <w:w w:val="105"/>
        </w:rPr>
        <w:t xml:space="preserve"> </w:t>
      </w:r>
      <w:r w:rsidRPr="00516534">
        <w:rPr>
          <w:b/>
          <w:bCs w:val="0"/>
          <w:w w:val="105"/>
        </w:rPr>
        <w:t>AND</w:t>
      </w:r>
      <w:r w:rsidRPr="00516534">
        <w:rPr>
          <w:b/>
          <w:bCs w:val="0"/>
          <w:spacing w:val="-8"/>
          <w:w w:val="105"/>
        </w:rPr>
        <w:t xml:space="preserve"> </w:t>
      </w:r>
      <w:r w:rsidRPr="00516534">
        <w:rPr>
          <w:b/>
          <w:bCs w:val="0"/>
          <w:w w:val="105"/>
        </w:rPr>
        <w:t>APPROVED</w:t>
      </w:r>
      <w:r w:rsidRPr="00516534">
        <w:rPr>
          <w:b/>
          <w:bCs w:val="0"/>
          <w:spacing w:val="5"/>
          <w:w w:val="105"/>
        </w:rPr>
        <w:t xml:space="preserve"> </w:t>
      </w:r>
      <w:r w:rsidRPr="00516534">
        <w:rPr>
          <w:b/>
          <w:bCs w:val="0"/>
          <w:color w:val="000000" w:themeColor="text1"/>
          <w:w w:val="105"/>
        </w:rPr>
        <w:t>THIS</w:t>
      </w:r>
      <w:r>
        <w:rPr>
          <w:b/>
          <w:bCs w:val="0"/>
          <w:color w:val="000000" w:themeColor="text1"/>
          <w:spacing w:val="-3"/>
          <w:w w:val="105"/>
        </w:rPr>
        <w:t>______</w:t>
      </w:r>
      <w:r w:rsidRPr="00516534">
        <w:rPr>
          <w:b/>
          <w:bCs w:val="0"/>
          <w:color w:val="000000" w:themeColor="text1"/>
          <w:spacing w:val="-17"/>
          <w:w w:val="105"/>
        </w:rPr>
        <w:t xml:space="preserve"> </w:t>
      </w:r>
      <w:r w:rsidRPr="00516534">
        <w:rPr>
          <w:b/>
          <w:bCs w:val="0"/>
          <w:color w:val="000000" w:themeColor="text1"/>
          <w:w w:val="105"/>
        </w:rPr>
        <w:t>DAY</w:t>
      </w:r>
      <w:r w:rsidRPr="00516534">
        <w:rPr>
          <w:b/>
          <w:bCs w:val="0"/>
          <w:color w:val="000000" w:themeColor="text1"/>
          <w:spacing w:val="-1"/>
          <w:w w:val="105"/>
        </w:rPr>
        <w:t xml:space="preserve"> </w:t>
      </w:r>
      <w:r w:rsidRPr="00516534">
        <w:rPr>
          <w:b/>
          <w:bCs w:val="0"/>
          <w:color w:val="000000" w:themeColor="text1"/>
          <w:w w:val="105"/>
        </w:rPr>
        <w:t>OF</w:t>
      </w:r>
      <w:r w:rsidRPr="00516534">
        <w:rPr>
          <w:b/>
          <w:bCs w:val="0"/>
          <w:color w:val="000000" w:themeColor="text1"/>
          <w:spacing w:val="-17"/>
          <w:w w:val="105"/>
        </w:rPr>
        <w:t xml:space="preserve"> </w:t>
      </w:r>
      <w:r>
        <w:rPr>
          <w:b/>
          <w:bCs w:val="0"/>
          <w:color w:val="000000" w:themeColor="text1"/>
          <w:spacing w:val="-17"/>
          <w:w w:val="105"/>
        </w:rPr>
        <w:t>_____________</w:t>
      </w:r>
      <w:r w:rsidRPr="00516534">
        <w:rPr>
          <w:b/>
          <w:bCs w:val="0"/>
          <w:color w:val="000000" w:themeColor="text1"/>
          <w:spacing w:val="-17"/>
          <w:w w:val="105"/>
        </w:rPr>
        <w:t>, 202</w:t>
      </w:r>
      <w:r>
        <w:rPr>
          <w:b/>
          <w:bCs w:val="0"/>
          <w:color w:val="000000" w:themeColor="text1"/>
          <w:spacing w:val="-17"/>
          <w:w w:val="105"/>
        </w:rPr>
        <w:t>6</w:t>
      </w:r>
      <w:r w:rsidRPr="00516534">
        <w:rPr>
          <w:b/>
          <w:bCs w:val="0"/>
          <w:color w:val="000000" w:themeColor="text1"/>
          <w:spacing w:val="-2"/>
          <w:w w:val="105"/>
        </w:rPr>
        <w:t>.</w:t>
      </w:r>
    </w:p>
    <w:p w14:paraId="1CBB9851" w14:textId="77777777" w:rsidR="002F6EC3" w:rsidRDefault="002F6EC3" w:rsidP="002F6EC3">
      <w:pPr>
        <w:ind w:left="144" w:right="144"/>
        <w:jc w:val="both"/>
        <w:rPr>
          <w:sz w:val="24"/>
          <w:szCs w:val="24"/>
        </w:rPr>
      </w:pPr>
    </w:p>
    <w:p w14:paraId="63AFA355" w14:textId="77777777" w:rsidR="006907E8" w:rsidRPr="00FD20B3" w:rsidRDefault="006907E8" w:rsidP="002F6EC3">
      <w:pPr>
        <w:ind w:left="144" w:right="144"/>
        <w:jc w:val="both"/>
        <w:rPr>
          <w:sz w:val="24"/>
          <w:szCs w:val="24"/>
        </w:rPr>
      </w:pPr>
    </w:p>
    <w:p w14:paraId="63CF1D83" w14:textId="77777777" w:rsidR="002F6EC3" w:rsidRPr="00FD20B3" w:rsidRDefault="002F6EC3" w:rsidP="002F6EC3">
      <w:pPr>
        <w:ind w:left="5040" w:right="144"/>
        <w:jc w:val="both"/>
        <w:rPr>
          <w:b/>
          <w:sz w:val="24"/>
          <w:szCs w:val="24"/>
        </w:rPr>
      </w:pPr>
      <w:r w:rsidRPr="00FD20B3">
        <w:rPr>
          <w:b/>
          <w:sz w:val="24"/>
          <w:szCs w:val="24"/>
        </w:rPr>
        <w:t>CITY OF ANNETTA SOUTH, TEXAS</w:t>
      </w:r>
    </w:p>
    <w:p w14:paraId="1BAC0C60" w14:textId="77777777" w:rsidR="002F6EC3" w:rsidRPr="00FD20B3" w:rsidRDefault="002F6EC3" w:rsidP="002F6EC3">
      <w:pPr>
        <w:ind w:left="5040" w:right="144"/>
        <w:jc w:val="both"/>
        <w:rPr>
          <w:sz w:val="24"/>
          <w:szCs w:val="24"/>
        </w:rPr>
      </w:pPr>
    </w:p>
    <w:p w14:paraId="326373ED" w14:textId="77777777" w:rsidR="002F6EC3" w:rsidRPr="00FD20B3" w:rsidRDefault="002F6EC3" w:rsidP="002F6EC3">
      <w:pPr>
        <w:ind w:left="5040" w:right="144"/>
        <w:jc w:val="both"/>
        <w:rPr>
          <w:sz w:val="24"/>
          <w:szCs w:val="24"/>
        </w:rPr>
      </w:pPr>
    </w:p>
    <w:p w14:paraId="2C6315A7" w14:textId="77777777" w:rsidR="002F6EC3" w:rsidRPr="00FD20B3" w:rsidRDefault="002F6EC3" w:rsidP="002F6EC3">
      <w:pPr>
        <w:ind w:left="5040" w:right="144"/>
        <w:jc w:val="both"/>
        <w:rPr>
          <w:sz w:val="24"/>
          <w:szCs w:val="24"/>
        </w:rPr>
      </w:pPr>
      <w:r w:rsidRPr="00FD20B3">
        <w:rPr>
          <w:sz w:val="24"/>
          <w:szCs w:val="24"/>
        </w:rPr>
        <w:t>______________________________</w:t>
      </w:r>
    </w:p>
    <w:p w14:paraId="7042773D" w14:textId="77777777" w:rsidR="002F6EC3" w:rsidRPr="00FD20B3" w:rsidRDefault="002F6EC3" w:rsidP="002F6EC3">
      <w:pPr>
        <w:ind w:left="5040" w:right="144"/>
        <w:jc w:val="both"/>
        <w:rPr>
          <w:sz w:val="24"/>
          <w:szCs w:val="24"/>
        </w:rPr>
      </w:pPr>
      <w:r w:rsidRPr="00FD20B3">
        <w:rPr>
          <w:sz w:val="24"/>
          <w:szCs w:val="24"/>
        </w:rPr>
        <w:t>David Goolsby, Mayor</w:t>
      </w:r>
    </w:p>
    <w:p w14:paraId="40E55B9E" w14:textId="77777777" w:rsidR="002F6EC3" w:rsidRPr="00FD20B3" w:rsidRDefault="002F6EC3" w:rsidP="002F6EC3">
      <w:pPr>
        <w:ind w:left="144" w:right="144"/>
        <w:jc w:val="both"/>
        <w:rPr>
          <w:sz w:val="24"/>
          <w:szCs w:val="24"/>
        </w:rPr>
      </w:pPr>
      <w:r w:rsidRPr="00FD20B3">
        <w:rPr>
          <w:sz w:val="24"/>
          <w:szCs w:val="24"/>
        </w:rPr>
        <w:t>ATTEST:</w:t>
      </w:r>
    </w:p>
    <w:p w14:paraId="39F88B00" w14:textId="77777777" w:rsidR="002F6EC3" w:rsidRPr="00FD20B3" w:rsidRDefault="002F6EC3" w:rsidP="002F6EC3">
      <w:pPr>
        <w:ind w:left="144" w:right="144"/>
        <w:jc w:val="both"/>
        <w:rPr>
          <w:sz w:val="24"/>
          <w:szCs w:val="24"/>
        </w:rPr>
      </w:pPr>
    </w:p>
    <w:p w14:paraId="0EF9473C" w14:textId="77777777" w:rsidR="002F6EC3" w:rsidRPr="00FD20B3" w:rsidRDefault="002F6EC3" w:rsidP="002F6EC3">
      <w:pPr>
        <w:ind w:left="144" w:right="144"/>
        <w:jc w:val="both"/>
        <w:rPr>
          <w:sz w:val="24"/>
          <w:szCs w:val="24"/>
        </w:rPr>
      </w:pPr>
    </w:p>
    <w:p w14:paraId="0C2E802C" w14:textId="77777777" w:rsidR="002F6EC3" w:rsidRPr="00FD20B3" w:rsidRDefault="002F6EC3" w:rsidP="002F6EC3">
      <w:pPr>
        <w:ind w:left="144" w:right="144"/>
        <w:jc w:val="both"/>
        <w:rPr>
          <w:sz w:val="24"/>
          <w:szCs w:val="24"/>
        </w:rPr>
      </w:pPr>
      <w:r w:rsidRPr="00FD20B3">
        <w:rPr>
          <w:sz w:val="24"/>
          <w:szCs w:val="24"/>
        </w:rPr>
        <w:t>___________________________</w:t>
      </w:r>
    </w:p>
    <w:p w14:paraId="6EF7D460" w14:textId="77777777" w:rsidR="002F6EC3" w:rsidRPr="00FD20B3" w:rsidRDefault="002F6EC3" w:rsidP="002F6EC3">
      <w:pPr>
        <w:ind w:left="144" w:right="144"/>
        <w:jc w:val="both"/>
        <w:rPr>
          <w:sz w:val="24"/>
          <w:szCs w:val="24"/>
        </w:rPr>
      </w:pPr>
      <w:r w:rsidRPr="00FD20B3">
        <w:rPr>
          <w:sz w:val="24"/>
          <w:szCs w:val="24"/>
        </w:rPr>
        <w:t>Ellen Woodward, City Secretary</w:t>
      </w:r>
    </w:p>
    <w:p w14:paraId="15BEA276" w14:textId="77777777" w:rsidR="00516534" w:rsidRDefault="00516534" w:rsidP="00516534">
      <w:pPr>
        <w:pStyle w:val="ParaText-Indent"/>
        <w:spacing w:after="240"/>
        <w:ind w:left="0" w:right="0" w:firstLine="0"/>
        <w:rPr>
          <w:b/>
          <w:bCs w:val="0"/>
          <w:color w:val="000000" w:themeColor="text1"/>
          <w:spacing w:val="-2"/>
          <w:w w:val="105"/>
        </w:rPr>
      </w:pPr>
    </w:p>
    <w:p w14:paraId="24C33B7B" w14:textId="77777777" w:rsidR="00516534" w:rsidRDefault="00516534" w:rsidP="00516534">
      <w:pPr>
        <w:pStyle w:val="ParaText-Indent"/>
        <w:spacing w:after="240"/>
        <w:ind w:left="0" w:right="0" w:firstLine="0"/>
        <w:rPr>
          <w:b/>
          <w:bCs w:val="0"/>
          <w:color w:val="000000" w:themeColor="text1"/>
          <w:spacing w:val="-2"/>
          <w:w w:val="105"/>
        </w:rPr>
      </w:pPr>
    </w:p>
    <w:p w14:paraId="1C0CA3A0" w14:textId="77777777" w:rsidR="00516534" w:rsidRDefault="00516534" w:rsidP="00516534">
      <w:pPr>
        <w:pStyle w:val="ParaText-Indent"/>
        <w:spacing w:after="240"/>
        <w:ind w:left="0" w:right="0" w:firstLine="0"/>
        <w:rPr>
          <w:b/>
          <w:bCs w:val="0"/>
          <w:color w:val="000000" w:themeColor="text1"/>
          <w:spacing w:val="-2"/>
          <w:w w:val="105"/>
        </w:rPr>
      </w:pPr>
    </w:p>
    <w:p w14:paraId="63085B5A" w14:textId="77777777" w:rsidR="00516534" w:rsidRDefault="00516534" w:rsidP="00516534">
      <w:pPr>
        <w:pStyle w:val="ParaText-Indent"/>
        <w:spacing w:after="240"/>
        <w:ind w:left="0" w:right="0" w:firstLine="0"/>
        <w:rPr>
          <w:b/>
          <w:bCs w:val="0"/>
          <w:color w:val="000000" w:themeColor="text1"/>
          <w:spacing w:val="-2"/>
          <w:w w:val="105"/>
        </w:rPr>
      </w:pPr>
    </w:p>
    <w:p w14:paraId="331A520E" w14:textId="77777777" w:rsidR="00516534" w:rsidRDefault="00516534" w:rsidP="00516534">
      <w:pPr>
        <w:pStyle w:val="ParaText-Indent"/>
        <w:spacing w:after="240"/>
        <w:ind w:left="0" w:right="0" w:firstLine="0"/>
        <w:rPr>
          <w:b/>
          <w:bCs w:val="0"/>
          <w:color w:val="000000" w:themeColor="text1"/>
          <w:spacing w:val="-2"/>
          <w:w w:val="105"/>
        </w:rPr>
      </w:pPr>
    </w:p>
    <w:p w14:paraId="44AF43DA" w14:textId="781B81EF" w:rsidR="00516534" w:rsidRPr="00516534" w:rsidRDefault="00516534" w:rsidP="00516534">
      <w:pPr>
        <w:pStyle w:val="ParaText-Indent"/>
        <w:spacing w:after="240"/>
        <w:ind w:left="0" w:right="0" w:firstLine="0"/>
        <w:sectPr w:rsidR="00516534" w:rsidRPr="00516534" w:rsidSect="00516534">
          <w:footerReference w:type="default" r:id="rId8"/>
          <w:pgSz w:w="12240" w:h="15840"/>
          <w:pgMar w:top="1440" w:right="1350" w:bottom="1440" w:left="1440" w:header="720" w:footer="720" w:gutter="0"/>
          <w:cols w:space="720"/>
          <w:docGrid w:linePitch="272"/>
        </w:sectPr>
      </w:pPr>
    </w:p>
    <w:p w14:paraId="6FB4D989" w14:textId="6D7DE55B" w:rsidR="005225B5" w:rsidRDefault="00516534" w:rsidP="005225B5">
      <w:pPr>
        <w:pStyle w:val="Section"/>
        <w:tabs>
          <w:tab w:val="clear" w:pos="1440"/>
        </w:tabs>
        <w:ind w:left="0"/>
        <w:rPr>
          <w:rFonts w:ascii="Times New Roman" w:hAnsi="Times New Roman" w:cs="Times New Roman"/>
        </w:rPr>
      </w:pPr>
      <w:r w:rsidRPr="00516534">
        <w:rPr>
          <w:rFonts w:ascii="Times New Roman" w:hAnsi="Times New Roman" w:cs="Times New Roman"/>
        </w:rPr>
        <w:lastRenderedPageBreak/>
        <w:t>EXHIBIT</w:t>
      </w:r>
      <w:r w:rsidRPr="00516534">
        <w:rPr>
          <w:rFonts w:ascii="Times New Roman" w:hAnsi="Times New Roman" w:cs="Times New Roman"/>
          <w:spacing w:val="-12"/>
        </w:rPr>
        <w:t xml:space="preserve"> </w:t>
      </w:r>
      <w:r w:rsidRPr="00516534">
        <w:rPr>
          <w:rFonts w:ascii="Times New Roman" w:hAnsi="Times New Roman" w:cs="Times New Roman"/>
        </w:rPr>
        <w:t>A - PROPERTY DESCRIPTION</w:t>
      </w:r>
    </w:p>
    <w:p w14:paraId="509BB337" w14:textId="77777777" w:rsidR="005225B5" w:rsidRDefault="005225B5" w:rsidP="005225B5">
      <w:pPr>
        <w:pStyle w:val="Section"/>
        <w:tabs>
          <w:tab w:val="clear" w:pos="1440"/>
        </w:tabs>
        <w:ind w:left="0"/>
        <w:rPr>
          <w:rFonts w:ascii="Times New Roman" w:hAnsi="Times New Roman" w:cs="Times New Roman"/>
        </w:rPr>
      </w:pPr>
    </w:p>
    <w:p w14:paraId="14E4992E" w14:textId="085CF4E0" w:rsidR="005225B5" w:rsidRPr="005225B5" w:rsidRDefault="005225B5" w:rsidP="005225B5">
      <w:pPr>
        <w:pStyle w:val="Section"/>
        <w:tabs>
          <w:tab w:val="clear" w:pos="1440"/>
        </w:tabs>
        <w:ind w:left="0" w:firstLine="630"/>
        <w:rPr>
          <w:rFonts w:ascii="Times New Roman" w:hAnsi="Times New Roman" w:cs="Times New Roman"/>
        </w:rPr>
        <w:sectPr w:rsidR="005225B5" w:rsidRPr="005225B5" w:rsidSect="00516534">
          <w:pgSz w:w="12240" w:h="15840"/>
          <w:pgMar w:top="1740" w:right="1080" w:bottom="0" w:left="0" w:header="720" w:footer="720" w:gutter="0"/>
          <w:cols w:space="720"/>
        </w:sectPr>
      </w:pPr>
      <w:r w:rsidRPr="005225B5">
        <w:rPr>
          <w:rFonts w:ascii="Times New Roman" w:hAnsi="Times New Roman" w:cs="Times New Roman"/>
          <w:noProof/>
        </w:rPr>
        <w:drawing>
          <wp:inline distT="0" distB="0" distL="0" distR="0" wp14:anchorId="712AF00B" wp14:editId="70335652">
            <wp:extent cx="7086600" cy="5323205"/>
            <wp:effectExtent l="0" t="0" r="0" b="0"/>
            <wp:docPr id="656252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52888" name=""/>
                    <pic:cNvPicPr/>
                  </pic:nvPicPr>
                  <pic:blipFill>
                    <a:blip r:embed="rId9"/>
                    <a:stretch>
                      <a:fillRect/>
                    </a:stretch>
                  </pic:blipFill>
                  <pic:spPr>
                    <a:xfrm>
                      <a:off x="0" y="0"/>
                      <a:ext cx="7086600" cy="5323205"/>
                    </a:xfrm>
                    <a:prstGeom prst="rect">
                      <a:avLst/>
                    </a:prstGeom>
                  </pic:spPr>
                </pic:pic>
              </a:graphicData>
            </a:graphic>
          </wp:inline>
        </w:drawing>
      </w:r>
    </w:p>
    <w:p w14:paraId="309D34CC" w14:textId="7F24D20D" w:rsidR="00516534" w:rsidRPr="00516534" w:rsidRDefault="002F6EC3" w:rsidP="002F6EC3">
      <w:pPr>
        <w:pStyle w:val="Section"/>
        <w:tabs>
          <w:tab w:val="clear" w:pos="1440"/>
        </w:tabs>
        <w:spacing w:before="0"/>
        <w:ind w:left="0"/>
        <w:rPr>
          <w:rFonts w:ascii="Times New Roman" w:hAnsi="Times New Roman" w:cs="Times New Roman"/>
        </w:rPr>
      </w:pPr>
      <w:r w:rsidRPr="00516534">
        <w:rPr>
          <w:rFonts w:ascii="Times New Roman" w:hAnsi="Times New Roman" w:cs="Times New Roman"/>
        </w:rPr>
        <w:lastRenderedPageBreak/>
        <w:t>EXHIBIT</w:t>
      </w:r>
      <w:r w:rsidRPr="00516534">
        <w:rPr>
          <w:rFonts w:ascii="Times New Roman" w:hAnsi="Times New Roman" w:cs="Times New Roman"/>
          <w:spacing w:val="-3"/>
        </w:rPr>
        <w:t xml:space="preserve"> </w:t>
      </w:r>
      <w:r w:rsidRPr="00516534">
        <w:rPr>
          <w:rFonts w:ascii="Times New Roman" w:hAnsi="Times New Roman" w:cs="Times New Roman"/>
        </w:rPr>
        <w:t>B –</w:t>
      </w:r>
      <w:r w:rsidR="000539BF">
        <w:rPr>
          <w:rFonts w:ascii="Times New Roman" w:hAnsi="Times New Roman" w:cs="Times New Roman"/>
        </w:rPr>
        <w:t>SITE PLAN</w:t>
      </w:r>
    </w:p>
    <w:p w14:paraId="19FF3653" w14:textId="77777777" w:rsidR="00516534" w:rsidRPr="00516534" w:rsidRDefault="00516534" w:rsidP="00516534">
      <w:pPr>
        <w:pStyle w:val="Section"/>
        <w:rPr>
          <w:rFonts w:ascii="Times New Roman" w:hAnsi="Times New Roman" w:cs="Times New Roman"/>
        </w:rPr>
      </w:pPr>
    </w:p>
    <w:p w14:paraId="6ED3DB2D" w14:textId="50428EA9" w:rsidR="00516534" w:rsidRPr="00516534" w:rsidRDefault="005225B5" w:rsidP="00516534">
      <w:pPr>
        <w:rPr>
          <w:noProof/>
          <w:sz w:val="24"/>
          <w:szCs w:val="24"/>
        </w:rPr>
      </w:pPr>
      <w:r w:rsidRPr="005225B5">
        <w:rPr>
          <w:noProof/>
          <w:sz w:val="24"/>
          <w:szCs w:val="24"/>
        </w:rPr>
        <w:drawing>
          <wp:inline distT="0" distB="0" distL="0" distR="0" wp14:anchorId="2467B872" wp14:editId="7A0E2119">
            <wp:extent cx="5943600" cy="3956050"/>
            <wp:effectExtent l="0" t="0" r="0" b="6350"/>
            <wp:docPr id="904034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034769" name=""/>
                    <pic:cNvPicPr/>
                  </pic:nvPicPr>
                  <pic:blipFill>
                    <a:blip r:embed="rId10"/>
                    <a:stretch>
                      <a:fillRect/>
                    </a:stretch>
                  </pic:blipFill>
                  <pic:spPr>
                    <a:xfrm>
                      <a:off x="0" y="0"/>
                      <a:ext cx="5943600" cy="3956050"/>
                    </a:xfrm>
                    <a:prstGeom prst="rect">
                      <a:avLst/>
                    </a:prstGeom>
                  </pic:spPr>
                </pic:pic>
              </a:graphicData>
            </a:graphic>
          </wp:inline>
        </w:drawing>
      </w:r>
    </w:p>
    <w:p w14:paraId="4AB6D2DA" w14:textId="614B98F0" w:rsidR="002F6EC3" w:rsidRDefault="002F6EC3">
      <w:pPr>
        <w:rPr>
          <w:sz w:val="24"/>
          <w:szCs w:val="24"/>
        </w:rPr>
      </w:pPr>
      <w:r>
        <w:rPr>
          <w:sz w:val="24"/>
          <w:szCs w:val="24"/>
        </w:rPr>
        <w:br w:type="page"/>
      </w:r>
    </w:p>
    <w:p w14:paraId="2C372A99" w14:textId="34B8D203" w:rsidR="00DB7919" w:rsidRDefault="002F6EC3" w:rsidP="002F6EC3">
      <w:pPr>
        <w:jc w:val="center"/>
        <w:rPr>
          <w:b/>
          <w:bCs/>
          <w:sz w:val="24"/>
          <w:szCs w:val="24"/>
        </w:rPr>
      </w:pPr>
      <w:r w:rsidRPr="002F6EC3">
        <w:rPr>
          <w:b/>
          <w:bCs/>
          <w:sz w:val="24"/>
          <w:szCs w:val="24"/>
        </w:rPr>
        <w:lastRenderedPageBreak/>
        <w:t xml:space="preserve">EXHIBIT C </w:t>
      </w:r>
      <w:r w:rsidR="000539BF">
        <w:rPr>
          <w:b/>
          <w:bCs/>
          <w:sz w:val="24"/>
          <w:szCs w:val="24"/>
        </w:rPr>
        <w:t>–</w:t>
      </w:r>
      <w:r w:rsidRPr="002F6EC3">
        <w:rPr>
          <w:b/>
          <w:bCs/>
          <w:sz w:val="24"/>
          <w:szCs w:val="24"/>
        </w:rPr>
        <w:t xml:space="preserve"> </w:t>
      </w:r>
      <w:r w:rsidR="000539BF">
        <w:rPr>
          <w:b/>
          <w:bCs/>
          <w:sz w:val="24"/>
          <w:szCs w:val="24"/>
        </w:rPr>
        <w:t xml:space="preserve">PLANNED </w:t>
      </w:r>
      <w:r w:rsidR="007309A7">
        <w:rPr>
          <w:b/>
          <w:bCs/>
          <w:sz w:val="24"/>
          <w:szCs w:val="24"/>
        </w:rPr>
        <w:t>DEVELOPMENT STANDARDS</w:t>
      </w:r>
    </w:p>
    <w:p w14:paraId="6990FAA7" w14:textId="18EA09AC" w:rsidR="000539BF" w:rsidRPr="005225B5" w:rsidRDefault="000539BF" w:rsidP="002F6EC3">
      <w:pPr>
        <w:jc w:val="center"/>
        <w:rPr>
          <w:sz w:val="24"/>
          <w:szCs w:val="24"/>
        </w:rPr>
      </w:pPr>
    </w:p>
    <w:p w14:paraId="36725FE7" w14:textId="77777777" w:rsidR="005225B5" w:rsidRPr="005225B5" w:rsidRDefault="005225B5" w:rsidP="005225B5">
      <w:pPr>
        <w:rPr>
          <w:sz w:val="24"/>
          <w:szCs w:val="24"/>
        </w:rPr>
      </w:pPr>
      <w:r w:rsidRPr="005225B5">
        <w:rPr>
          <w:sz w:val="24"/>
          <w:szCs w:val="24"/>
        </w:rPr>
        <w:t>Proposed Planned Development Standards</w:t>
      </w:r>
    </w:p>
    <w:p w14:paraId="5CD5EDDE" w14:textId="77777777" w:rsidR="005225B5" w:rsidRPr="005225B5" w:rsidRDefault="005225B5" w:rsidP="005225B5">
      <w:pPr>
        <w:rPr>
          <w:sz w:val="24"/>
          <w:szCs w:val="24"/>
        </w:rPr>
      </w:pPr>
      <w:r w:rsidRPr="005225B5">
        <w:rPr>
          <w:sz w:val="24"/>
          <w:szCs w:val="24"/>
          <w:u w:val="single"/>
        </w:rPr>
        <w:t>Definitions</w:t>
      </w:r>
      <w:r w:rsidRPr="005225B5">
        <w:rPr>
          <w:sz w:val="24"/>
          <w:szCs w:val="24"/>
        </w:rPr>
        <w:t xml:space="preserve">: As per the Annetta South Zoning Ordinance 2018-4-10 </w:t>
      </w:r>
    </w:p>
    <w:p w14:paraId="16134C65" w14:textId="77777777" w:rsidR="005225B5" w:rsidRPr="005225B5" w:rsidRDefault="005225B5" w:rsidP="005225B5">
      <w:pPr>
        <w:rPr>
          <w:sz w:val="24"/>
          <w:szCs w:val="24"/>
        </w:rPr>
      </w:pPr>
      <w:r w:rsidRPr="005225B5">
        <w:rPr>
          <w:sz w:val="24"/>
          <w:szCs w:val="24"/>
          <w:u w:val="single"/>
        </w:rPr>
        <w:t>Conflicts:</w:t>
      </w:r>
      <w:r w:rsidRPr="005225B5">
        <w:rPr>
          <w:sz w:val="24"/>
          <w:szCs w:val="24"/>
        </w:rPr>
        <w:t xml:space="preserve"> In case of a conflict between the PD #1 and the Zoning Ordinance the Zoning Ordinance will control.</w:t>
      </w:r>
    </w:p>
    <w:p w14:paraId="7D6683FF" w14:textId="77777777" w:rsidR="005225B5" w:rsidRPr="005225B5" w:rsidRDefault="005225B5" w:rsidP="005225B5">
      <w:pPr>
        <w:rPr>
          <w:sz w:val="24"/>
          <w:szCs w:val="24"/>
        </w:rPr>
      </w:pPr>
      <w:r w:rsidRPr="005225B5">
        <w:rPr>
          <w:sz w:val="24"/>
          <w:szCs w:val="24"/>
          <w:u w:val="single"/>
        </w:rPr>
        <w:t>Exhibits</w:t>
      </w:r>
      <w:r w:rsidRPr="005225B5">
        <w:rPr>
          <w:sz w:val="24"/>
          <w:szCs w:val="24"/>
        </w:rPr>
        <w:t xml:space="preserve">: Site Plan C1 Date May 2026 Weaver Engineering </w:t>
      </w:r>
    </w:p>
    <w:p w14:paraId="60E2CE83" w14:textId="77777777" w:rsidR="005225B5" w:rsidRPr="005225B5" w:rsidRDefault="005225B5" w:rsidP="005225B5">
      <w:pPr>
        <w:rPr>
          <w:sz w:val="24"/>
          <w:szCs w:val="24"/>
        </w:rPr>
      </w:pPr>
      <w:r w:rsidRPr="005225B5">
        <w:rPr>
          <w:sz w:val="24"/>
          <w:szCs w:val="24"/>
        </w:rPr>
        <w:t xml:space="preserve">                    Plat Final Plat/Replat Lot 4R7 Fields Estates – Sheet 3 of 3 January 2026</w:t>
      </w:r>
    </w:p>
    <w:p w14:paraId="7819619C" w14:textId="77777777" w:rsidR="005225B5" w:rsidRPr="005225B5" w:rsidRDefault="005225B5" w:rsidP="005225B5">
      <w:pPr>
        <w:rPr>
          <w:sz w:val="24"/>
          <w:szCs w:val="24"/>
        </w:rPr>
      </w:pPr>
      <w:r w:rsidRPr="005225B5">
        <w:rPr>
          <w:sz w:val="24"/>
          <w:szCs w:val="24"/>
        </w:rPr>
        <w:t xml:space="preserve">                    Legal Description Sheet 3 of Final Plan – January 2026 Barton Chapa Surveying </w:t>
      </w:r>
    </w:p>
    <w:p w14:paraId="00C29EB4" w14:textId="77777777" w:rsidR="005225B5" w:rsidRPr="005225B5" w:rsidRDefault="005225B5" w:rsidP="005225B5">
      <w:pPr>
        <w:rPr>
          <w:sz w:val="24"/>
          <w:szCs w:val="24"/>
        </w:rPr>
      </w:pPr>
      <w:r w:rsidRPr="005225B5">
        <w:rPr>
          <w:sz w:val="24"/>
          <w:szCs w:val="24"/>
        </w:rPr>
        <w:t xml:space="preserve">                    Perimeter Fence Plan May 2026, Weaver Engineering</w:t>
      </w:r>
    </w:p>
    <w:p w14:paraId="454F0AC6" w14:textId="77777777" w:rsidR="005225B5" w:rsidRPr="005225B5" w:rsidRDefault="005225B5" w:rsidP="005225B5">
      <w:pPr>
        <w:rPr>
          <w:sz w:val="24"/>
          <w:szCs w:val="24"/>
          <w:u w:val="single"/>
        </w:rPr>
      </w:pPr>
      <w:r w:rsidRPr="005225B5">
        <w:rPr>
          <w:sz w:val="24"/>
          <w:szCs w:val="24"/>
          <w:u w:val="single"/>
        </w:rPr>
        <w:t>General Standards recommended for PD #1:</w:t>
      </w:r>
    </w:p>
    <w:p w14:paraId="045D2E4B" w14:textId="77777777" w:rsidR="005225B5" w:rsidRPr="005225B5" w:rsidRDefault="005225B5" w:rsidP="005225B5">
      <w:pPr>
        <w:numPr>
          <w:ilvl w:val="0"/>
          <w:numId w:val="15"/>
        </w:numPr>
        <w:rPr>
          <w:sz w:val="24"/>
          <w:szCs w:val="24"/>
          <w:u w:val="single"/>
        </w:rPr>
      </w:pPr>
      <w:r w:rsidRPr="005225B5">
        <w:rPr>
          <w:sz w:val="24"/>
          <w:szCs w:val="24"/>
          <w:u w:val="single"/>
        </w:rPr>
        <w:t xml:space="preserve">Permitted Uses </w:t>
      </w:r>
    </w:p>
    <w:p w14:paraId="05C5A274" w14:textId="77777777" w:rsidR="005225B5" w:rsidRPr="005225B5" w:rsidRDefault="005225B5" w:rsidP="005225B5">
      <w:pPr>
        <w:rPr>
          <w:sz w:val="24"/>
          <w:szCs w:val="24"/>
        </w:rPr>
      </w:pPr>
      <w:r w:rsidRPr="005225B5">
        <w:rPr>
          <w:sz w:val="24"/>
          <w:szCs w:val="24"/>
        </w:rPr>
        <w:t>1)Single Family Detached Dwelling</w:t>
      </w:r>
    </w:p>
    <w:p w14:paraId="09F60041" w14:textId="77777777" w:rsidR="005225B5" w:rsidRPr="005225B5" w:rsidRDefault="005225B5" w:rsidP="005225B5">
      <w:pPr>
        <w:rPr>
          <w:sz w:val="24"/>
          <w:szCs w:val="24"/>
        </w:rPr>
      </w:pPr>
      <w:r w:rsidRPr="005225B5">
        <w:rPr>
          <w:sz w:val="24"/>
          <w:szCs w:val="24"/>
        </w:rPr>
        <w:t>2) Home based business or occupation within the single-family detached dwelling.</w:t>
      </w:r>
    </w:p>
    <w:p w14:paraId="3D74755C" w14:textId="77777777" w:rsidR="005225B5" w:rsidRPr="005225B5" w:rsidRDefault="005225B5" w:rsidP="005225B5">
      <w:pPr>
        <w:rPr>
          <w:sz w:val="24"/>
          <w:szCs w:val="24"/>
        </w:rPr>
      </w:pPr>
      <w:r w:rsidRPr="005225B5">
        <w:rPr>
          <w:sz w:val="24"/>
          <w:szCs w:val="24"/>
        </w:rPr>
        <w:t xml:space="preserve">3) Accessory uses customarily associated with the single-family detached dwelling and limited to:  </w:t>
      </w:r>
    </w:p>
    <w:p w14:paraId="37C729A8" w14:textId="0FA6A81B" w:rsidR="005225B5" w:rsidRPr="005225B5" w:rsidRDefault="005225B5" w:rsidP="005225B5">
      <w:pPr>
        <w:pStyle w:val="ListParagraph"/>
        <w:numPr>
          <w:ilvl w:val="0"/>
          <w:numId w:val="19"/>
        </w:numPr>
        <w:spacing w:after="0"/>
        <w:rPr>
          <w:sz w:val="24"/>
          <w:szCs w:val="24"/>
        </w:rPr>
      </w:pPr>
      <w:r w:rsidRPr="005225B5">
        <w:rPr>
          <w:sz w:val="24"/>
          <w:szCs w:val="24"/>
        </w:rPr>
        <w:t>Motor vehicle garage limited to use of owner of dwelling and limited in size to 2,500 sf.</w:t>
      </w:r>
    </w:p>
    <w:p w14:paraId="6E95E6B3" w14:textId="2DF031FD" w:rsidR="005225B5" w:rsidRPr="005225B5" w:rsidRDefault="005225B5" w:rsidP="005225B5">
      <w:pPr>
        <w:pStyle w:val="ListParagraph"/>
        <w:numPr>
          <w:ilvl w:val="0"/>
          <w:numId w:val="19"/>
        </w:numPr>
        <w:spacing w:after="0"/>
        <w:rPr>
          <w:sz w:val="24"/>
          <w:szCs w:val="24"/>
        </w:rPr>
      </w:pPr>
      <w:r w:rsidRPr="005225B5">
        <w:rPr>
          <w:sz w:val="24"/>
          <w:szCs w:val="24"/>
        </w:rPr>
        <w:t>Covered Carport for use of owners of dwelling limited in size to 1,000 sf.</w:t>
      </w:r>
    </w:p>
    <w:p w14:paraId="07C0449C" w14:textId="7CA52639" w:rsidR="005225B5" w:rsidRPr="005225B5" w:rsidRDefault="005225B5" w:rsidP="005225B5">
      <w:pPr>
        <w:pStyle w:val="ListParagraph"/>
        <w:numPr>
          <w:ilvl w:val="0"/>
          <w:numId w:val="19"/>
        </w:numPr>
        <w:spacing w:after="0"/>
        <w:rPr>
          <w:sz w:val="24"/>
          <w:szCs w:val="24"/>
        </w:rPr>
      </w:pPr>
      <w:r w:rsidRPr="005225B5">
        <w:rPr>
          <w:sz w:val="24"/>
          <w:szCs w:val="24"/>
        </w:rPr>
        <w:t xml:space="preserve">Guest outdoor temporary event parking of gravel limited in size to 5,000 sf. </w:t>
      </w:r>
    </w:p>
    <w:p w14:paraId="7614D794" w14:textId="174150BC" w:rsidR="005225B5" w:rsidRPr="005225B5" w:rsidRDefault="005225B5" w:rsidP="005225B5">
      <w:pPr>
        <w:pStyle w:val="ListParagraph"/>
        <w:numPr>
          <w:ilvl w:val="0"/>
          <w:numId w:val="19"/>
        </w:numPr>
        <w:spacing w:after="0"/>
        <w:rPr>
          <w:sz w:val="24"/>
          <w:szCs w:val="24"/>
        </w:rPr>
      </w:pPr>
      <w:r w:rsidRPr="005225B5">
        <w:rPr>
          <w:sz w:val="24"/>
          <w:szCs w:val="24"/>
        </w:rPr>
        <w:t>Swimming Pool for private use only.</w:t>
      </w:r>
    </w:p>
    <w:p w14:paraId="189F50D7" w14:textId="50E412D9" w:rsidR="005225B5" w:rsidRPr="005225B5" w:rsidRDefault="005225B5" w:rsidP="005225B5">
      <w:pPr>
        <w:pStyle w:val="ListParagraph"/>
        <w:numPr>
          <w:ilvl w:val="0"/>
          <w:numId w:val="19"/>
        </w:numPr>
        <w:spacing w:after="0"/>
        <w:rPr>
          <w:sz w:val="24"/>
          <w:szCs w:val="24"/>
        </w:rPr>
      </w:pPr>
      <w:r w:rsidRPr="005225B5">
        <w:rPr>
          <w:sz w:val="24"/>
          <w:szCs w:val="24"/>
        </w:rPr>
        <w:t>Pool Equipment Storage Shed limited in size to no more than 1,000 sf.</w:t>
      </w:r>
    </w:p>
    <w:p w14:paraId="32ECF630" w14:textId="7B5D0A8D" w:rsidR="005225B5" w:rsidRPr="005225B5" w:rsidRDefault="005225B5" w:rsidP="005225B5">
      <w:pPr>
        <w:pStyle w:val="ListParagraph"/>
        <w:numPr>
          <w:ilvl w:val="0"/>
          <w:numId w:val="19"/>
        </w:numPr>
        <w:spacing w:after="0"/>
        <w:rPr>
          <w:sz w:val="24"/>
          <w:szCs w:val="24"/>
        </w:rPr>
      </w:pPr>
      <w:r w:rsidRPr="005225B5">
        <w:rPr>
          <w:sz w:val="24"/>
          <w:szCs w:val="24"/>
        </w:rPr>
        <w:t>Football field area with artificial turf limited in size to 20,000 sf.</w:t>
      </w:r>
    </w:p>
    <w:p w14:paraId="47AD5E1D" w14:textId="0CEB5FFE" w:rsidR="005225B5" w:rsidRPr="005225B5" w:rsidRDefault="005225B5" w:rsidP="005225B5">
      <w:pPr>
        <w:pStyle w:val="ListParagraph"/>
        <w:numPr>
          <w:ilvl w:val="0"/>
          <w:numId w:val="19"/>
        </w:numPr>
        <w:spacing w:after="0"/>
        <w:rPr>
          <w:sz w:val="24"/>
          <w:szCs w:val="24"/>
        </w:rPr>
      </w:pPr>
      <w:r w:rsidRPr="005225B5">
        <w:rPr>
          <w:sz w:val="24"/>
          <w:szCs w:val="24"/>
        </w:rPr>
        <w:t>Horse arena area limited in size to 30,000 sf.</w:t>
      </w:r>
    </w:p>
    <w:p w14:paraId="61004DBC" w14:textId="36FACF1C" w:rsidR="005225B5" w:rsidRPr="005225B5" w:rsidRDefault="005225B5" w:rsidP="005225B5">
      <w:pPr>
        <w:pStyle w:val="ListParagraph"/>
        <w:numPr>
          <w:ilvl w:val="0"/>
          <w:numId w:val="19"/>
        </w:numPr>
        <w:spacing w:after="0"/>
        <w:rPr>
          <w:sz w:val="24"/>
          <w:szCs w:val="24"/>
        </w:rPr>
      </w:pPr>
      <w:r w:rsidRPr="005225B5">
        <w:rPr>
          <w:sz w:val="24"/>
          <w:szCs w:val="24"/>
        </w:rPr>
        <w:t>Club house for viewing of arena and football field limited in size to 1,200 sf.</w:t>
      </w:r>
    </w:p>
    <w:p w14:paraId="63B2FEE9" w14:textId="18461B48" w:rsidR="005225B5" w:rsidRPr="005225B5" w:rsidRDefault="005225B5" w:rsidP="005225B5">
      <w:pPr>
        <w:pStyle w:val="ListParagraph"/>
        <w:numPr>
          <w:ilvl w:val="0"/>
          <w:numId w:val="19"/>
        </w:numPr>
        <w:spacing w:after="0"/>
        <w:rPr>
          <w:sz w:val="24"/>
          <w:szCs w:val="24"/>
        </w:rPr>
      </w:pPr>
      <w:r w:rsidRPr="005225B5">
        <w:rPr>
          <w:sz w:val="24"/>
          <w:szCs w:val="24"/>
        </w:rPr>
        <w:t>Loafing shed limited in size to 560 sf with paddock and holding area limited in size to 3,500 sf both with a screening fence of wood or stone of 8-foot height along the side yard extending beyond the loafing shed and paddock holding area 25 feet in length.</w:t>
      </w:r>
    </w:p>
    <w:p w14:paraId="64EA13C6" w14:textId="172D61F8" w:rsidR="005225B5" w:rsidRPr="005225B5" w:rsidRDefault="005225B5" w:rsidP="005225B5">
      <w:pPr>
        <w:pStyle w:val="ListParagraph"/>
        <w:numPr>
          <w:ilvl w:val="0"/>
          <w:numId w:val="19"/>
        </w:numPr>
        <w:spacing w:after="0"/>
        <w:rPr>
          <w:sz w:val="24"/>
          <w:szCs w:val="24"/>
        </w:rPr>
      </w:pPr>
      <w:r w:rsidRPr="005225B5">
        <w:rPr>
          <w:sz w:val="24"/>
          <w:szCs w:val="24"/>
        </w:rPr>
        <w:t>Agricultural storage shed limited to 1,500 sf</w:t>
      </w:r>
    </w:p>
    <w:p w14:paraId="030578B0" w14:textId="77777777" w:rsidR="005225B5" w:rsidRPr="005225B5" w:rsidRDefault="005225B5" w:rsidP="005225B5">
      <w:pPr>
        <w:numPr>
          <w:ilvl w:val="0"/>
          <w:numId w:val="15"/>
        </w:numPr>
        <w:rPr>
          <w:sz w:val="24"/>
          <w:szCs w:val="24"/>
          <w:u w:val="single"/>
        </w:rPr>
      </w:pPr>
      <w:r w:rsidRPr="005225B5">
        <w:rPr>
          <w:sz w:val="24"/>
          <w:szCs w:val="24"/>
          <w:u w:val="single"/>
        </w:rPr>
        <w:t xml:space="preserve">Conditional Uses </w:t>
      </w:r>
    </w:p>
    <w:p w14:paraId="03F39EAE" w14:textId="77777777" w:rsidR="005225B5" w:rsidRPr="005225B5" w:rsidRDefault="005225B5" w:rsidP="005225B5">
      <w:pPr>
        <w:numPr>
          <w:ilvl w:val="0"/>
          <w:numId w:val="16"/>
        </w:numPr>
        <w:rPr>
          <w:sz w:val="24"/>
          <w:szCs w:val="24"/>
        </w:rPr>
      </w:pPr>
      <w:r w:rsidRPr="005225B5">
        <w:rPr>
          <w:sz w:val="24"/>
          <w:szCs w:val="24"/>
        </w:rPr>
        <w:t xml:space="preserve">Additional Accessory uses subject to the approval of the City Council and within the required side yard with an additional stormwater drainage analysis defining and confirming the required capacity of the existing stormwater drainage system.  </w:t>
      </w:r>
    </w:p>
    <w:p w14:paraId="341B292B" w14:textId="77777777" w:rsidR="005225B5" w:rsidRPr="005225B5" w:rsidRDefault="005225B5" w:rsidP="005225B5">
      <w:pPr>
        <w:numPr>
          <w:ilvl w:val="0"/>
          <w:numId w:val="16"/>
        </w:numPr>
        <w:rPr>
          <w:sz w:val="24"/>
          <w:szCs w:val="24"/>
        </w:rPr>
      </w:pPr>
      <w:r w:rsidRPr="005225B5">
        <w:rPr>
          <w:sz w:val="24"/>
          <w:szCs w:val="24"/>
        </w:rPr>
        <w:t xml:space="preserve">Outdoor illumination provided the illumination does not exceed 0.25 footcandles beyond the property line.   </w:t>
      </w:r>
    </w:p>
    <w:p w14:paraId="11072AAF" w14:textId="77777777" w:rsidR="005225B5" w:rsidRPr="005225B5" w:rsidRDefault="005225B5" w:rsidP="005225B5">
      <w:pPr>
        <w:numPr>
          <w:ilvl w:val="0"/>
          <w:numId w:val="15"/>
        </w:numPr>
        <w:rPr>
          <w:sz w:val="24"/>
          <w:szCs w:val="24"/>
        </w:rPr>
      </w:pPr>
      <w:r w:rsidRPr="005225B5">
        <w:rPr>
          <w:sz w:val="24"/>
          <w:szCs w:val="24"/>
        </w:rPr>
        <w:t>Site Design</w:t>
      </w:r>
    </w:p>
    <w:p w14:paraId="5AFD3E85" w14:textId="77777777" w:rsidR="005225B5" w:rsidRPr="005225B5" w:rsidRDefault="005225B5" w:rsidP="005225B5">
      <w:pPr>
        <w:numPr>
          <w:ilvl w:val="0"/>
          <w:numId w:val="17"/>
        </w:numPr>
        <w:rPr>
          <w:sz w:val="24"/>
          <w:szCs w:val="24"/>
        </w:rPr>
      </w:pPr>
      <w:r w:rsidRPr="005225B5">
        <w:rPr>
          <w:sz w:val="24"/>
          <w:szCs w:val="24"/>
        </w:rPr>
        <w:t>Required minimum lot area shall be 5 acres.</w:t>
      </w:r>
    </w:p>
    <w:p w14:paraId="40546CB0" w14:textId="77777777" w:rsidR="005225B5" w:rsidRPr="005225B5" w:rsidRDefault="005225B5" w:rsidP="005225B5">
      <w:pPr>
        <w:numPr>
          <w:ilvl w:val="0"/>
          <w:numId w:val="17"/>
        </w:numPr>
        <w:rPr>
          <w:sz w:val="24"/>
          <w:szCs w:val="24"/>
        </w:rPr>
      </w:pPr>
      <w:r w:rsidRPr="005225B5">
        <w:rPr>
          <w:sz w:val="24"/>
          <w:szCs w:val="24"/>
        </w:rPr>
        <w:t>Required minimum side and rear yard shall be15 feet.</w:t>
      </w:r>
    </w:p>
    <w:p w14:paraId="01DA818B" w14:textId="77777777" w:rsidR="005225B5" w:rsidRPr="005225B5" w:rsidRDefault="005225B5" w:rsidP="005225B5">
      <w:pPr>
        <w:numPr>
          <w:ilvl w:val="0"/>
          <w:numId w:val="17"/>
        </w:numPr>
        <w:rPr>
          <w:sz w:val="24"/>
          <w:szCs w:val="24"/>
        </w:rPr>
      </w:pPr>
      <w:r w:rsidRPr="005225B5">
        <w:rPr>
          <w:sz w:val="24"/>
          <w:szCs w:val="24"/>
        </w:rPr>
        <w:t>Required minimum side yard required for allowable non-residential or agricultural use shall be 30 feet unless 8 feet in height screening wall of wood or stone is place at the 15-foot side yard and extended a minimum of 25 feet before and after the use.</w:t>
      </w:r>
    </w:p>
    <w:p w14:paraId="36A870A9" w14:textId="77777777" w:rsidR="005225B5" w:rsidRPr="005225B5" w:rsidRDefault="005225B5" w:rsidP="005225B5">
      <w:pPr>
        <w:numPr>
          <w:ilvl w:val="0"/>
          <w:numId w:val="17"/>
        </w:numPr>
        <w:rPr>
          <w:sz w:val="24"/>
          <w:szCs w:val="24"/>
        </w:rPr>
      </w:pPr>
      <w:r w:rsidRPr="005225B5">
        <w:rPr>
          <w:sz w:val="24"/>
          <w:szCs w:val="24"/>
        </w:rPr>
        <w:t xml:space="preserve">Maximum building height shall be 30 feet for principal use and 20 feet for accessory uses. </w:t>
      </w:r>
    </w:p>
    <w:p w14:paraId="76F6E1F4" w14:textId="77777777" w:rsidR="005225B5" w:rsidRPr="005225B5" w:rsidRDefault="005225B5" w:rsidP="005225B5">
      <w:pPr>
        <w:numPr>
          <w:ilvl w:val="0"/>
          <w:numId w:val="17"/>
        </w:numPr>
        <w:rPr>
          <w:sz w:val="24"/>
          <w:szCs w:val="24"/>
        </w:rPr>
      </w:pPr>
      <w:r w:rsidRPr="005225B5">
        <w:rPr>
          <w:sz w:val="24"/>
          <w:szCs w:val="24"/>
        </w:rPr>
        <w:t>Required minimum front yard for all principal and accessory building/structure uses shall be 60 feet.</w:t>
      </w:r>
    </w:p>
    <w:p w14:paraId="6581C82D" w14:textId="5495CC7B" w:rsidR="000539BF" w:rsidRPr="005225B5" w:rsidRDefault="005225B5" w:rsidP="005225B5">
      <w:pPr>
        <w:numPr>
          <w:ilvl w:val="0"/>
          <w:numId w:val="17"/>
        </w:numPr>
        <w:rPr>
          <w:sz w:val="24"/>
          <w:szCs w:val="24"/>
        </w:rPr>
      </w:pPr>
      <w:r w:rsidRPr="005225B5">
        <w:rPr>
          <w:sz w:val="24"/>
          <w:szCs w:val="24"/>
        </w:rPr>
        <w:t>Maximum lot coverage shall be 50 percent.</w:t>
      </w:r>
    </w:p>
    <w:p w14:paraId="0A4F2278" w14:textId="75DE65FA" w:rsidR="000539BF" w:rsidRDefault="000539BF" w:rsidP="002F6EC3">
      <w:pPr>
        <w:jc w:val="center"/>
        <w:rPr>
          <w:b/>
          <w:bCs/>
          <w:sz w:val="24"/>
          <w:szCs w:val="24"/>
        </w:rPr>
      </w:pPr>
      <w:r w:rsidRPr="002F6EC3">
        <w:rPr>
          <w:b/>
          <w:bCs/>
          <w:sz w:val="24"/>
          <w:szCs w:val="24"/>
        </w:rPr>
        <w:lastRenderedPageBreak/>
        <w:t xml:space="preserve">EXHIBIT </w:t>
      </w:r>
      <w:r>
        <w:rPr>
          <w:b/>
          <w:bCs/>
          <w:sz w:val="24"/>
          <w:szCs w:val="24"/>
        </w:rPr>
        <w:t>D</w:t>
      </w:r>
      <w:r w:rsidRPr="002F6EC3">
        <w:rPr>
          <w:b/>
          <w:bCs/>
          <w:sz w:val="24"/>
          <w:szCs w:val="24"/>
        </w:rPr>
        <w:t xml:space="preserve"> </w:t>
      </w:r>
      <w:r>
        <w:rPr>
          <w:b/>
          <w:bCs/>
          <w:sz w:val="24"/>
          <w:szCs w:val="24"/>
        </w:rPr>
        <w:t>–</w:t>
      </w:r>
      <w:r w:rsidRPr="002F6EC3">
        <w:rPr>
          <w:b/>
          <w:bCs/>
          <w:sz w:val="24"/>
          <w:szCs w:val="24"/>
        </w:rPr>
        <w:t xml:space="preserve"> </w:t>
      </w:r>
      <w:r>
        <w:rPr>
          <w:b/>
          <w:bCs/>
          <w:sz w:val="24"/>
          <w:szCs w:val="24"/>
        </w:rPr>
        <w:t>PERIMETER FENCE PLAN</w:t>
      </w:r>
    </w:p>
    <w:p w14:paraId="4E05AA42" w14:textId="2026634F" w:rsidR="005225B5" w:rsidRPr="002F6EC3" w:rsidRDefault="005225B5" w:rsidP="002F6EC3">
      <w:pPr>
        <w:jc w:val="center"/>
        <w:rPr>
          <w:b/>
          <w:bCs/>
          <w:sz w:val="24"/>
          <w:szCs w:val="24"/>
        </w:rPr>
      </w:pPr>
      <w:r w:rsidRPr="005225B5">
        <w:rPr>
          <w:b/>
          <w:bCs/>
          <w:noProof/>
          <w:sz w:val="24"/>
          <w:szCs w:val="24"/>
        </w:rPr>
        <w:drawing>
          <wp:inline distT="0" distB="0" distL="0" distR="0" wp14:anchorId="7BBC8F68" wp14:editId="4F383FE3">
            <wp:extent cx="5943600" cy="3962400"/>
            <wp:effectExtent l="0" t="0" r="0" b="0"/>
            <wp:docPr id="2072452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452629" name=""/>
                    <pic:cNvPicPr/>
                  </pic:nvPicPr>
                  <pic:blipFill>
                    <a:blip r:embed="rId11"/>
                    <a:stretch>
                      <a:fillRect/>
                    </a:stretch>
                  </pic:blipFill>
                  <pic:spPr>
                    <a:xfrm>
                      <a:off x="0" y="0"/>
                      <a:ext cx="5943600" cy="3962400"/>
                    </a:xfrm>
                    <a:prstGeom prst="rect">
                      <a:avLst/>
                    </a:prstGeom>
                  </pic:spPr>
                </pic:pic>
              </a:graphicData>
            </a:graphic>
          </wp:inline>
        </w:drawing>
      </w:r>
    </w:p>
    <w:sectPr w:rsidR="005225B5" w:rsidRPr="002F6EC3" w:rsidSect="007365E4">
      <w:headerReference w:type="default" r:id="rId12"/>
      <w:footerReference w:type="default" r:id="rId13"/>
      <w:endnotePr>
        <w:numFmt w:val="decimal"/>
      </w:endnotePr>
      <w:pgSz w:w="12240" w:h="15840" w:code="1"/>
      <w:pgMar w:top="1440" w:right="1440" w:bottom="1008"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4C20A" w14:textId="77777777" w:rsidR="006031BA" w:rsidRDefault="006031BA">
      <w:r>
        <w:separator/>
      </w:r>
    </w:p>
  </w:endnote>
  <w:endnote w:type="continuationSeparator" w:id="0">
    <w:p w14:paraId="2A4F287C" w14:textId="77777777" w:rsidR="006031BA" w:rsidRDefault="00603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7231826"/>
      <w:docPartObj>
        <w:docPartGallery w:val="Page Numbers (Bottom of Page)"/>
        <w:docPartUnique/>
      </w:docPartObj>
    </w:sdtPr>
    <w:sdtEndPr>
      <w:rPr>
        <w:noProof/>
      </w:rPr>
    </w:sdtEndPr>
    <w:sdtContent>
      <w:p w14:paraId="433384C0" w14:textId="55D5D18B" w:rsidR="00655299" w:rsidRDefault="0065529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24046D" w14:textId="3ECC6B0C" w:rsidR="00516534" w:rsidRDefault="00516534" w:rsidP="00E00D89">
    <w:pPr>
      <w:tabs>
        <w:tab w:val="left" w:pos="10800"/>
      </w:tabs>
      <w:spacing w:before="1" w:line="192" w:lineRule="exact"/>
      <w:ind w:left="125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8A4B6" w14:textId="77777777" w:rsidR="00DB7919" w:rsidRDefault="00DB7919">
    <w:pPr>
      <w:widowControl w:val="0"/>
      <w:spacing w:line="240" w:lineRule="exact"/>
      <w:rPr>
        <w:rFonts w:ascii="Courier" w:hAnsi="Courier"/>
        <w:sz w:val="24"/>
      </w:rPr>
    </w:pPr>
  </w:p>
  <w:p w14:paraId="46137B4F" w14:textId="77777777" w:rsidR="00DB7919" w:rsidRDefault="00DB7919">
    <w:pPr>
      <w:widowControl w:val="0"/>
      <w:ind w:left="288" w:right="28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BF46E" w14:textId="77777777" w:rsidR="006031BA" w:rsidRDefault="006031BA">
      <w:r>
        <w:separator/>
      </w:r>
    </w:p>
  </w:footnote>
  <w:footnote w:type="continuationSeparator" w:id="0">
    <w:p w14:paraId="566849F0" w14:textId="77777777" w:rsidR="006031BA" w:rsidRDefault="00603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6BF" w14:textId="77777777" w:rsidR="00DB7919" w:rsidRDefault="00DB7919">
    <w:pPr>
      <w:pStyle w:val="Header"/>
      <w:rPr>
        <w:rFonts w:ascii="Univers" w:hAnsi="Univers"/>
      </w:rPr>
    </w:pPr>
  </w:p>
  <w:p w14:paraId="6DBFF32C" w14:textId="77777777" w:rsidR="00DB7919" w:rsidRDefault="00DB7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61BD0"/>
    <w:multiLevelType w:val="hybridMultilevel"/>
    <w:tmpl w:val="33EAFA7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F0C3E18"/>
    <w:multiLevelType w:val="hybridMultilevel"/>
    <w:tmpl w:val="25EEA100"/>
    <w:lvl w:ilvl="0" w:tplc="AFD62A62">
      <w:start w:val="4"/>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23007D68"/>
    <w:multiLevelType w:val="hybridMultilevel"/>
    <w:tmpl w:val="9612AE0E"/>
    <w:lvl w:ilvl="0" w:tplc="59E29EDA">
      <w:start w:val="3"/>
      <w:numFmt w:val="upperLetter"/>
      <w:lvlText w:val="%1."/>
      <w:lvlJc w:val="left"/>
      <w:pPr>
        <w:tabs>
          <w:tab w:val="num" w:pos="1080"/>
        </w:tabs>
        <w:ind w:left="1080" w:hanging="36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24DC5439"/>
    <w:multiLevelType w:val="hybridMultilevel"/>
    <w:tmpl w:val="E642EFC4"/>
    <w:lvl w:ilvl="0" w:tplc="F3BADFB0">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B2A317F"/>
    <w:multiLevelType w:val="hybridMultilevel"/>
    <w:tmpl w:val="2206C2BC"/>
    <w:lvl w:ilvl="0" w:tplc="73C02F30">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351D5FE3"/>
    <w:multiLevelType w:val="hybridMultilevel"/>
    <w:tmpl w:val="A78AD17E"/>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6" w15:restartNumberingAfterBreak="0">
    <w:nsid w:val="47206414"/>
    <w:multiLevelType w:val="singleLevel"/>
    <w:tmpl w:val="383CE4DA"/>
    <w:lvl w:ilvl="0">
      <w:start w:val="1"/>
      <w:numFmt w:val="decimal"/>
      <w:lvlText w:val="%1."/>
      <w:lvlJc w:val="left"/>
      <w:pPr>
        <w:tabs>
          <w:tab w:val="num" w:pos="555"/>
        </w:tabs>
        <w:ind w:left="555" w:hanging="555"/>
      </w:pPr>
      <w:rPr>
        <w:rFonts w:cs="Times New Roman" w:hint="default"/>
      </w:rPr>
    </w:lvl>
  </w:abstractNum>
  <w:abstractNum w:abstractNumId="7" w15:restartNumberingAfterBreak="0">
    <w:nsid w:val="4AEB6459"/>
    <w:multiLevelType w:val="hybridMultilevel"/>
    <w:tmpl w:val="F45E76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CC47EC"/>
    <w:multiLevelType w:val="hybridMultilevel"/>
    <w:tmpl w:val="D7A0CC8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2888746E">
      <w:start w:val="1"/>
      <w:numFmt w:val="lowerLetter"/>
      <w:lvlText w:val="%3."/>
      <w:lvlJc w:val="left"/>
      <w:pPr>
        <w:tabs>
          <w:tab w:val="num" w:pos="2340"/>
        </w:tabs>
        <w:ind w:left="2340" w:hanging="360"/>
      </w:pPr>
      <w:rPr>
        <w:rFonts w:cs="Times New Roman" w:hint="default"/>
      </w:rPr>
    </w:lvl>
    <w:lvl w:ilvl="3" w:tplc="23782E1C">
      <w:start w:val="5"/>
      <w:numFmt w:val="upperRoman"/>
      <w:lvlText w:val="%4."/>
      <w:lvlJc w:val="left"/>
      <w:pPr>
        <w:tabs>
          <w:tab w:val="num" w:pos="3240"/>
        </w:tabs>
        <w:ind w:left="3240" w:hanging="720"/>
      </w:pPr>
      <w:rPr>
        <w:rFonts w:cs="Times New Roman" w:hint="default"/>
        <w:u w:val="none"/>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3DA19E8"/>
    <w:multiLevelType w:val="hybridMultilevel"/>
    <w:tmpl w:val="3B4E94A0"/>
    <w:lvl w:ilvl="0" w:tplc="15D4D0F0">
      <w:start w:val="4"/>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BD11D15"/>
    <w:multiLevelType w:val="hybridMultilevel"/>
    <w:tmpl w:val="7972A82C"/>
    <w:lvl w:ilvl="0" w:tplc="2CF074B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62CF618D"/>
    <w:multiLevelType w:val="hybridMultilevel"/>
    <w:tmpl w:val="184EC08A"/>
    <w:lvl w:ilvl="0" w:tplc="0F0C862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63015AC6"/>
    <w:multiLevelType w:val="hybridMultilevel"/>
    <w:tmpl w:val="5E02E3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670155"/>
    <w:multiLevelType w:val="hybridMultilevel"/>
    <w:tmpl w:val="7ECCBED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5E70E73"/>
    <w:multiLevelType w:val="hybridMultilevel"/>
    <w:tmpl w:val="DBA02FC0"/>
    <w:lvl w:ilvl="0" w:tplc="BC0CC5D4">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5" w15:restartNumberingAfterBreak="0">
    <w:nsid w:val="69610527"/>
    <w:multiLevelType w:val="hybridMultilevel"/>
    <w:tmpl w:val="56DA7D40"/>
    <w:lvl w:ilvl="0" w:tplc="FB7C8B3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B6543A9"/>
    <w:multiLevelType w:val="hybridMultilevel"/>
    <w:tmpl w:val="CA4AEFDA"/>
    <w:lvl w:ilvl="0" w:tplc="0409000F">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7" w15:restartNumberingAfterBreak="0">
    <w:nsid w:val="7EA316F7"/>
    <w:multiLevelType w:val="hybridMultilevel"/>
    <w:tmpl w:val="46E4FC6C"/>
    <w:lvl w:ilvl="0" w:tplc="04090019">
      <w:start w:val="1"/>
      <w:numFmt w:val="lowerLetter"/>
      <w:lvlText w:val="%1."/>
      <w:lvlJc w:val="left"/>
      <w:pPr>
        <w:ind w:left="1800" w:hanging="360"/>
      </w:pPr>
      <w:rPr>
        <w:rFonts w:cs="Times New Roman" w:hint="default"/>
      </w:rPr>
    </w:lvl>
    <w:lvl w:ilvl="1" w:tplc="8934FDAA">
      <w:start w:val="1"/>
      <w:numFmt w:val="decimal"/>
      <w:lvlText w:val="(%2)"/>
      <w:lvlJc w:val="left"/>
      <w:pPr>
        <w:tabs>
          <w:tab w:val="num" w:pos="2520"/>
        </w:tabs>
        <w:ind w:left="2520" w:hanging="360"/>
      </w:pPr>
      <w:rPr>
        <w:rFonts w:cs="Times New Roman" w:hint="default"/>
        <w:b w:val="0"/>
        <w:i w:val="0"/>
        <w:caps w:val="0"/>
        <w:color w:val="auto"/>
        <w:sz w:val="24"/>
        <w:szCs w:val="24"/>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16cid:durableId="1244947602">
    <w:abstractNumId w:val="6"/>
  </w:num>
  <w:num w:numId="2" w16cid:durableId="459685715">
    <w:abstractNumId w:val="5"/>
  </w:num>
  <w:num w:numId="3" w16cid:durableId="597719271">
    <w:abstractNumId w:val="8"/>
  </w:num>
  <w:num w:numId="4" w16cid:durableId="1076632689">
    <w:abstractNumId w:val="1"/>
  </w:num>
  <w:num w:numId="5" w16cid:durableId="676540063">
    <w:abstractNumId w:val="4"/>
  </w:num>
  <w:num w:numId="6" w16cid:durableId="1393502561">
    <w:abstractNumId w:val="2"/>
  </w:num>
  <w:num w:numId="7" w16cid:durableId="1378317061">
    <w:abstractNumId w:val="14"/>
  </w:num>
  <w:num w:numId="8" w16cid:durableId="1874073237">
    <w:abstractNumId w:val="16"/>
  </w:num>
  <w:num w:numId="9" w16cid:durableId="687604619">
    <w:abstractNumId w:val="17"/>
  </w:num>
  <w:num w:numId="10" w16cid:durableId="470635227">
    <w:abstractNumId w:val="13"/>
  </w:num>
  <w:num w:numId="11" w16cid:durableId="45033399">
    <w:abstractNumId w:val="9"/>
  </w:num>
  <w:num w:numId="12" w16cid:durableId="1156991782">
    <w:abstractNumId w:val="7"/>
  </w:num>
  <w:num w:numId="13" w16cid:durableId="1659113674">
    <w:abstractNumId w:val="15"/>
  </w:num>
  <w:num w:numId="14" w16cid:durableId="1149442970">
    <w:abstractNumId w:val="3"/>
  </w:num>
  <w:num w:numId="15" w16cid:durableId="431322995">
    <w:abstractNumId w:val="0"/>
  </w:num>
  <w:num w:numId="16" w16cid:durableId="9675084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08201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717102">
    <w:abstractNumId w:val="0"/>
  </w:num>
  <w:num w:numId="19" w16cid:durableId="21163610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16"/>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919"/>
    <w:rsid w:val="00013EEC"/>
    <w:rsid w:val="00015549"/>
    <w:rsid w:val="00030786"/>
    <w:rsid w:val="000539BF"/>
    <w:rsid w:val="000573A1"/>
    <w:rsid w:val="00057DE0"/>
    <w:rsid w:val="00070DD8"/>
    <w:rsid w:val="000718B4"/>
    <w:rsid w:val="0009534E"/>
    <w:rsid w:val="000A3DFC"/>
    <w:rsid w:val="000A54AC"/>
    <w:rsid w:val="000A78B5"/>
    <w:rsid w:val="000C491B"/>
    <w:rsid w:val="000C5326"/>
    <w:rsid w:val="000D6BEA"/>
    <w:rsid w:val="000E4EC5"/>
    <w:rsid w:val="000F2C04"/>
    <w:rsid w:val="000F3D1C"/>
    <w:rsid w:val="00103D54"/>
    <w:rsid w:val="0010539C"/>
    <w:rsid w:val="00105FBF"/>
    <w:rsid w:val="00120201"/>
    <w:rsid w:val="001410AD"/>
    <w:rsid w:val="00171681"/>
    <w:rsid w:val="00183A03"/>
    <w:rsid w:val="00184211"/>
    <w:rsid w:val="00193684"/>
    <w:rsid w:val="0019695C"/>
    <w:rsid w:val="001A73BA"/>
    <w:rsid w:val="001B16FB"/>
    <w:rsid w:val="001B2FBA"/>
    <w:rsid w:val="001B6CCF"/>
    <w:rsid w:val="001C0F34"/>
    <w:rsid w:val="001C4AF2"/>
    <w:rsid w:val="001E3B45"/>
    <w:rsid w:val="00203354"/>
    <w:rsid w:val="002141EE"/>
    <w:rsid w:val="00217335"/>
    <w:rsid w:val="00217C94"/>
    <w:rsid w:val="002422E8"/>
    <w:rsid w:val="00246CBB"/>
    <w:rsid w:val="00267680"/>
    <w:rsid w:val="00274EAA"/>
    <w:rsid w:val="00285418"/>
    <w:rsid w:val="0029429F"/>
    <w:rsid w:val="002A3B02"/>
    <w:rsid w:val="002D008A"/>
    <w:rsid w:val="002E5CE0"/>
    <w:rsid w:val="002E7F93"/>
    <w:rsid w:val="002F6EC3"/>
    <w:rsid w:val="00302761"/>
    <w:rsid w:val="00304341"/>
    <w:rsid w:val="003127E7"/>
    <w:rsid w:val="0036198D"/>
    <w:rsid w:val="003B1B3F"/>
    <w:rsid w:val="003C6296"/>
    <w:rsid w:val="003E15FA"/>
    <w:rsid w:val="00402AE4"/>
    <w:rsid w:val="00421903"/>
    <w:rsid w:val="0042375D"/>
    <w:rsid w:val="004263F7"/>
    <w:rsid w:val="004319AF"/>
    <w:rsid w:val="00446C4E"/>
    <w:rsid w:val="004540F8"/>
    <w:rsid w:val="00465463"/>
    <w:rsid w:val="0047788D"/>
    <w:rsid w:val="004920C1"/>
    <w:rsid w:val="00496780"/>
    <w:rsid w:val="004A07D9"/>
    <w:rsid w:val="004A21CD"/>
    <w:rsid w:val="004B080C"/>
    <w:rsid w:val="004B13DD"/>
    <w:rsid w:val="004B173F"/>
    <w:rsid w:val="004B4BB0"/>
    <w:rsid w:val="004B75E5"/>
    <w:rsid w:val="004D74FA"/>
    <w:rsid w:val="004F1AA7"/>
    <w:rsid w:val="00516534"/>
    <w:rsid w:val="005225B5"/>
    <w:rsid w:val="005268F2"/>
    <w:rsid w:val="00530C4C"/>
    <w:rsid w:val="00533576"/>
    <w:rsid w:val="00535536"/>
    <w:rsid w:val="00563A56"/>
    <w:rsid w:val="00570C14"/>
    <w:rsid w:val="005752A3"/>
    <w:rsid w:val="005831BC"/>
    <w:rsid w:val="00585627"/>
    <w:rsid w:val="00585770"/>
    <w:rsid w:val="0059574A"/>
    <w:rsid w:val="005B3903"/>
    <w:rsid w:val="005B6CE6"/>
    <w:rsid w:val="005F5474"/>
    <w:rsid w:val="005F6774"/>
    <w:rsid w:val="006031BA"/>
    <w:rsid w:val="00603FB8"/>
    <w:rsid w:val="00617059"/>
    <w:rsid w:val="00622DE5"/>
    <w:rsid w:val="00637BEF"/>
    <w:rsid w:val="00655299"/>
    <w:rsid w:val="00660EC6"/>
    <w:rsid w:val="006837A1"/>
    <w:rsid w:val="00685C81"/>
    <w:rsid w:val="006907E8"/>
    <w:rsid w:val="00692807"/>
    <w:rsid w:val="006977B1"/>
    <w:rsid w:val="006A7156"/>
    <w:rsid w:val="006B524A"/>
    <w:rsid w:val="006E3D68"/>
    <w:rsid w:val="007002FA"/>
    <w:rsid w:val="00714C89"/>
    <w:rsid w:val="00727498"/>
    <w:rsid w:val="007309A7"/>
    <w:rsid w:val="0073335B"/>
    <w:rsid w:val="00734022"/>
    <w:rsid w:val="00734666"/>
    <w:rsid w:val="007365E4"/>
    <w:rsid w:val="0073661C"/>
    <w:rsid w:val="00737A77"/>
    <w:rsid w:val="00745B66"/>
    <w:rsid w:val="00776861"/>
    <w:rsid w:val="00796603"/>
    <w:rsid w:val="007A46DF"/>
    <w:rsid w:val="007A6430"/>
    <w:rsid w:val="007D56F1"/>
    <w:rsid w:val="007E6F11"/>
    <w:rsid w:val="007F3205"/>
    <w:rsid w:val="007F5672"/>
    <w:rsid w:val="00801ECE"/>
    <w:rsid w:val="00802855"/>
    <w:rsid w:val="00812207"/>
    <w:rsid w:val="00823E77"/>
    <w:rsid w:val="008339AD"/>
    <w:rsid w:val="0083774F"/>
    <w:rsid w:val="00842526"/>
    <w:rsid w:val="008459BE"/>
    <w:rsid w:val="00857213"/>
    <w:rsid w:val="00876379"/>
    <w:rsid w:val="0088090F"/>
    <w:rsid w:val="00881365"/>
    <w:rsid w:val="00885217"/>
    <w:rsid w:val="00885806"/>
    <w:rsid w:val="008A2E70"/>
    <w:rsid w:val="008B51C5"/>
    <w:rsid w:val="008D150D"/>
    <w:rsid w:val="008D52E7"/>
    <w:rsid w:val="008E353B"/>
    <w:rsid w:val="008F59DB"/>
    <w:rsid w:val="00911A70"/>
    <w:rsid w:val="00914887"/>
    <w:rsid w:val="00916C34"/>
    <w:rsid w:val="00917692"/>
    <w:rsid w:val="00937F42"/>
    <w:rsid w:val="00941795"/>
    <w:rsid w:val="00945A7A"/>
    <w:rsid w:val="00974BBA"/>
    <w:rsid w:val="009876A1"/>
    <w:rsid w:val="009B24D3"/>
    <w:rsid w:val="009B2A77"/>
    <w:rsid w:val="009C7B99"/>
    <w:rsid w:val="009D306A"/>
    <w:rsid w:val="009E63B1"/>
    <w:rsid w:val="009F73B5"/>
    <w:rsid w:val="00A0223E"/>
    <w:rsid w:val="00A05BFA"/>
    <w:rsid w:val="00A2117E"/>
    <w:rsid w:val="00A21357"/>
    <w:rsid w:val="00A22C51"/>
    <w:rsid w:val="00A24402"/>
    <w:rsid w:val="00A33210"/>
    <w:rsid w:val="00A40F02"/>
    <w:rsid w:val="00A51FB5"/>
    <w:rsid w:val="00A63C7C"/>
    <w:rsid w:val="00A7646E"/>
    <w:rsid w:val="00A8347E"/>
    <w:rsid w:val="00AA1D8C"/>
    <w:rsid w:val="00AB055E"/>
    <w:rsid w:val="00AC18CF"/>
    <w:rsid w:val="00AC511A"/>
    <w:rsid w:val="00AC5596"/>
    <w:rsid w:val="00AC5A7F"/>
    <w:rsid w:val="00AC762D"/>
    <w:rsid w:val="00AF54FE"/>
    <w:rsid w:val="00AF58AD"/>
    <w:rsid w:val="00B063E4"/>
    <w:rsid w:val="00B07877"/>
    <w:rsid w:val="00B15F2E"/>
    <w:rsid w:val="00B260A2"/>
    <w:rsid w:val="00B549F6"/>
    <w:rsid w:val="00B65C35"/>
    <w:rsid w:val="00B74ED3"/>
    <w:rsid w:val="00B86630"/>
    <w:rsid w:val="00BB5328"/>
    <w:rsid w:val="00BD0FEC"/>
    <w:rsid w:val="00BE1484"/>
    <w:rsid w:val="00BF3D26"/>
    <w:rsid w:val="00C02749"/>
    <w:rsid w:val="00C03C66"/>
    <w:rsid w:val="00C20070"/>
    <w:rsid w:val="00C22211"/>
    <w:rsid w:val="00C25EB7"/>
    <w:rsid w:val="00C26A86"/>
    <w:rsid w:val="00C32CD2"/>
    <w:rsid w:val="00C33F1F"/>
    <w:rsid w:val="00C41504"/>
    <w:rsid w:val="00C51229"/>
    <w:rsid w:val="00C531C6"/>
    <w:rsid w:val="00C5360E"/>
    <w:rsid w:val="00C5430D"/>
    <w:rsid w:val="00C60A4E"/>
    <w:rsid w:val="00C646C0"/>
    <w:rsid w:val="00C65503"/>
    <w:rsid w:val="00C925F1"/>
    <w:rsid w:val="00C93EF8"/>
    <w:rsid w:val="00CA06ED"/>
    <w:rsid w:val="00CB0121"/>
    <w:rsid w:val="00CC37E5"/>
    <w:rsid w:val="00CC50A6"/>
    <w:rsid w:val="00CD3664"/>
    <w:rsid w:val="00CE4C0C"/>
    <w:rsid w:val="00CF6982"/>
    <w:rsid w:val="00D1010E"/>
    <w:rsid w:val="00D12817"/>
    <w:rsid w:val="00D13270"/>
    <w:rsid w:val="00D15F93"/>
    <w:rsid w:val="00D2118E"/>
    <w:rsid w:val="00D311B4"/>
    <w:rsid w:val="00D317C4"/>
    <w:rsid w:val="00D561FE"/>
    <w:rsid w:val="00D71313"/>
    <w:rsid w:val="00D9526D"/>
    <w:rsid w:val="00DB66D5"/>
    <w:rsid w:val="00DB7919"/>
    <w:rsid w:val="00DD78F7"/>
    <w:rsid w:val="00DE37A6"/>
    <w:rsid w:val="00E12148"/>
    <w:rsid w:val="00E136C5"/>
    <w:rsid w:val="00E2576D"/>
    <w:rsid w:val="00E60D4E"/>
    <w:rsid w:val="00E81456"/>
    <w:rsid w:val="00E83707"/>
    <w:rsid w:val="00EA5767"/>
    <w:rsid w:val="00F00A21"/>
    <w:rsid w:val="00F64F96"/>
    <w:rsid w:val="00F73526"/>
    <w:rsid w:val="00F73D36"/>
    <w:rsid w:val="00F760A8"/>
    <w:rsid w:val="00F80A47"/>
    <w:rsid w:val="00FB0558"/>
    <w:rsid w:val="00FB58CF"/>
    <w:rsid w:val="00FE03D5"/>
    <w:rsid w:val="00FE088F"/>
    <w:rsid w:val="00FE2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F8A9A1"/>
  <w15:docId w15:val="{22C47986-9A89-4F4D-AEB9-E3CDFEEF7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widowControl w:val="0"/>
      <w:jc w:val="center"/>
      <w:outlineLvl w:val="0"/>
    </w:pPr>
    <w:rPr>
      <w:rFonts w:ascii="Univers" w:hAnsi="Univers"/>
      <w:b/>
      <w:sz w:val="24"/>
      <w:u w:val="single"/>
    </w:rPr>
  </w:style>
  <w:style w:type="paragraph" w:styleId="Heading2">
    <w:name w:val="heading 2"/>
    <w:basedOn w:val="Normal"/>
    <w:next w:val="Normal"/>
    <w:link w:val="Heading2Char"/>
    <w:uiPriority w:val="9"/>
    <w:qFormat/>
    <w:pPr>
      <w:keepNext/>
      <w:widowControl w:val="0"/>
      <w:tabs>
        <w:tab w:val="center" w:pos="4824"/>
      </w:tabs>
      <w:jc w:val="center"/>
      <w:outlineLvl w:val="1"/>
    </w:pPr>
    <w:rPr>
      <w:rFonts w:ascii="Univers" w:hAnsi="Univers"/>
      <w:b/>
      <w:sz w:val="24"/>
      <w:u w:val="single"/>
    </w:rPr>
  </w:style>
  <w:style w:type="paragraph" w:styleId="Heading4">
    <w:name w:val="heading 4"/>
    <w:basedOn w:val="Normal"/>
    <w:next w:val="Normal"/>
    <w:link w:val="Heading4Char"/>
    <w:uiPriority w:val="9"/>
    <w:qFormat/>
    <w:pPr>
      <w:keepNext/>
      <w:widowControl w:val="0"/>
      <w:tabs>
        <w:tab w:val="center" w:pos="4824"/>
      </w:tabs>
      <w:jc w:val="both"/>
      <w:outlineLvl w:val="3"/>
    </w:pPr>
    <w:rPr>
      <w:rFonts w:ascii="Arial" w:hAnsi="Arial"/>
      <w:b/>
      <w:sz w:val="24"/>
    </w:rPr>
  </w:style>
  <w:style w:type="paragraph" w:styleId="Heading7">
    <w:name w:val="heading 7"/>
    <w:basedOn w:val="Normal"/>
    <w:next w:val="Normal"/>
    <w:link w:val="Heading7Char"/>
    <w:uiPriority w:val="9"/>
    <w:qFormat/>
    <w:pPr>
      <w:keepNext/>
      <w:widowControl w:val="0"/>
      <w:jc w:val="center"/>
      <w:outlineLvl w:val="6"/>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character" w:customStyle="1" w:styleId="Heading2Char">
    <w:name w:val="Heading 2 Char"/>
    <w:link w:val="Heading2"/>
    <w:uiPriority w:val="9"/>
    <w:locked/>
    <w:rPr>
      <w:rFonts w:ascii="Univers" w:hAnsi="Univers"/>
      <w:b/>
      <w:sz w:val="24"/>
      <w:u w:val="single"/>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customStyle="1" w:styleId="Heading7Char">
    <w:name w:val="Heading 7 Char"/>
    <w:link w:val="Heading7"/>
    <w:uiPriority w:val="9"/>
    <w:semiHidden/>
    <w:rPr>
      <w:rFonts w:ascii="Calibri" w:eastAsia="Times New Roman" w:hAnsi="Calibri" w:cs="Times New Roman"/>
      <w:sz w:val="24"/>
      <w:szCs w:val="24"/>
    </w:rPr>
  </w:style>
  <w:style w:type="character" w:styleId="FootnoteReference">
    <w:name w:val="footnote reference"/>
    <w:uiPriority w:val="99"/>
    <w:semiHidden/>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style>
  <w:style w:type="paragraph" w:styleId="BodyText">
    <w:name w:val="Body Text"/>
    <w:basedOn w:val="Normal"/>
    <w:link w:val="BodyTextChar"/>
    <w:uiPriority w:val="99"/>
    <w:pPr>
      <w:jc w:val="both"/>
    </w:pPr>
    <w:rPr>
      <w:rFonts w:ascii="Arial" w:hAnsi="Arial"/>
      <w:sz w:val="24"/>
    </w:rPr>
  </w:style>
  <w:style w:type="character" w:customStyle="1" w:styleId="BodyTextChar">
    <w:name w:val="Body Text Char"/>
    <w:basedOn w:val="DefaultParagraphFont"/>
    <w:link w:val="BodyText"/>
    <w:uiPriority w:val="99"/>
    <w:semiHidden/>
  </w:style>
  <w:style w:type="paragraph" w:styleId="BodyTextIndent">
    <w:name w:val="Body Text Indent"/>
    <w:basedOn w:val="Normal"/>
    <w:link w:val="BodyTextIndentChar"/>
    <w:uiPriority w:val="99"/>
    <w:pPr>
      <w:widowControl w:val="0"/>
      <w:ind w:firstLine="720"/>
      <w:jc w:val="both"/>
    </w:pPr>
    <w:rPr>
      <w:rFonts w:ascii="Univers" w:hAnsi="Univers"/>
      <w:sz w:val="24"/>
    </w:rPr>
  </w:style>
  <w:style w:type="character" w:customStyle="1" w:styleId="BodyTextIndentChar">
    <w:name w:val="Body Text Indent Char"/>
    <w:basedOn w:val="DefaultParagraphFont"/>
    <w:link w:val="BodyTextIndent"/>
    <w:uiPriority w:val="99"/>
    <w:semiHidden/>
  </w:style>
  <w:style w:type="paragraph" w:styleId="BodyTextIndent2">
    <w:name w:val="Body Text Indent 2"/>
    <w:basedOn w:val="Normal"/>
    <w:link w:val="BodyTextIndent2Char"/>
    <w:uiPriority w:val="99"/>
    <w:pPr>
      <w:widowControl w:val="0"/>
      <w:tabs>
        <w:tab w:val="left" w:pos="-1440"/>
      </w:tabs>
      <w:ind w:left="1440" w:hanging="720"/>
      <w:jc w:val="both"/>
    </w:pPr>
    <w:rPr>
      <w:rFonts w:ascii="Univers" w:hAnsi="Univers"/>
      <w:sz w:val="24"/>
    </w:rPr>
  </w:style>
  <w:style w:type="character" w:customStyle="1" w:styleId="BodyTextIndent2Char">
    <w:name w:val="Body Text Indent 2 Char"/>
    <w:basedOn w:val="DefaultParagraphFont"/>
    <w:link w:val="BodyTextIndent2"/>
    <w:uiPriority w:val="99"/>
    <w:semiHidden/>
  </w:style>
  <w:style w:type="character" w:styleId="PageNumber">
    <w:name w:val="page number"/>
    <w:uiPriority w:val="99"/>
    <w:rPr>
      <w:rFonts w:cs="Times New Roman"/>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Pr>
      <w:sz w:val="0"/>
      <w:szCs w:val="0"/>
    </w:rPr>
  </w:style>
  <w:style w:type="paragraph" w:styleId="BodyText2">
    <w:name w:val="Body Text 2"/>
    <w:basedOn w:val="Normal"/>
    <w:link w:val="BodyText2Char"/>
    <w:uiPriority w:val="99"/>
    <w:pPr>
      <w:widowControl w:val="0"/>
      <w:jc w:val="both"/>
    </w:pPr>
    <w:rPr>
      <w:rFonts w:ascii="Univers" w:hAnsi="Univers"/>
      <w:b/>
      <w:sz w:val="24"/>
    </w:rPr>
  </w:style>
  <w:style w:type="character" w:customStyle="1" w:styleId="BodyText2Char">
    <w:name w:val="Body Text 2 Char"/>
    <w:basedOn w:val="DefaultParagraphFont"/>
    <w:link w:val="BodyText2"/>
    <w:uiPriority w:val="99"/>
    <w:semiHidden/>
  </w:style>
  <w:style w:type="paragraph" w:styleId="BodyTextIndent3">
    <w:name w:val="Body Text Indent 3"/>
    <w:basedOn w:val="Normal"/>
    <w:link w:val="BodyTextIndent3Char"/>
    <w:uiPriority w:val="99"/>
    <w:pPr>
      <w:widowControl w:val="0"/>
      <w:ind w:left="2160" w:hanging="720"/>
      <w:jc w:val="both"/>
    </w:pPr>
    <w:rPr>
      <w:rFonts w:ascii="Arial" w:hAnsi="Arial" w:cs="Arial"/>
      <w:sz w:val="24"/>
    </w:rPr>
  </w:style>
  <w:style w:type="character" w:customStyle="1" w:styleId="BodyTextIndent3Char">
    <w:name w:val="Body Text Indent 3 Char"/>
    <w:link w:val="BodyTextIndent3"/>
    <w:uiPriority w:val="99"/>
    <w:semiHidden/>
    <w:rPr>
      <w:sz w:val="16"/>
      <w:szCs w:val="16"/>
    </w:rPr>
  </w:style>
  <w:style w:type="character" w:styleId="FollowedHyperlink">
    <w:name w:val="FollowedHyperlink"/>
    <w:uiPriority w:val="99"/>
    <w:rPr>
      <w:color w:val="800080"/>
      <w:u w:val="single"/>
    </w:rPr>
  </w:style>
  <w:style w:type="paragraph" w:customStyle="1" w:styleId="Default">
    <w:name w:val="Default"/>
    <w:uiPriority w:val="99"/>
    <w:pPr>
      <w:widowControl w:val="0"/>
      <w:autoSpaceDE w:val="0"/>
      <w:autoSpaceDN w:val="0"/>
      <w:adjustRightInd w:val="0"/>
      <w:spacing w:line="360" w:lineRule="atLeast"/>
      <w:jc w:val="both"/>
      <w:textAlignment w:val="baseline"/>
    </w:pPr>
    <w:rPr>
      <w:rFonts w:ascii="Arial" w:hAnsi="Arial" w:cs="Arial"/>
      <w:color w:val="000000"/>
      <w:sz w:val="24"/>
      <w:szCs w:val="24"/>
    </w:rPr>
  </w:style>
  <w:style w:type="paragraph" w:styleId="ListParagraph">
    <w:name w:val="List Paragraph"/>
    <w:basedOn w:val="Normal"/>
    <w:uiPriority w:val="34"/>
    <w:qFormat/>
    <w:pPr>
      <w:spacing w:after="200" w:line="276" w:lineRule="auto"/>
      <w:ind w:left="720"/>
    </w:pPr>
    <w:rPr>
      <w:rFonts w:ascii="Calibri" w:hAnsi="Calibri"/>
      <w:sz w:val="22"/>
      <w:szCs w:val="22"/>
    </w:rPr>
  </w:style>
  <w:style w:type="character" w:styleId="CommentReference">
    <w:name w:val="annotation reference"/>
    <w:uiPriority w:val="99"/>
    <w:semiHidden/>
    <w:unhideWhenUsed/>
    <w:rPr>
      <w:rFonts w:cs="Times New Roman"/>
      <w:sz w:val="16"/>
      <w:szCs w:val="16"/>
    </w:rPr>
  </w:style>
  <w:style w:type="paragraph" w:styleId="CommentText">
    <w:name w:val="annotation text"/>
    <w:basedOn w:val="Normal"/>
    <w:link w:val="CommentTextChar"/>
    <w:uiPriority w:val="99"/>
    <w:unhideWhenUsed/>
  </w:style>
  <w:style w:type="character" w:customStyle="1" w:styleId="CommentTextChar">
    <w:name w:val="Comment Text Char"/>
    <w:link w:val="CommentText"/>
    <w:uiPriority w:val="99"/>
    <w:locked/>
    <w:rPr>
      <w:rFonts w:cs="Times New Roma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locked/>
    <w:rPr>
      <w:rFonts w:cs="Times New Roman"/>
      <w:b/>
      <w:bCs/>
    </w:rPr>
  </w:style>
  <w:style w:type="paragraph" w:styleId="Revision">
    <w:name w:val="Revision"/>
    <w:hidden/>
    <w:uiPriority w:val="99"/>
    <w:semiHidden/>
    <w:rsid w:val="001C0F34"/>
  </w:style>
  <w:style w:type="paragraph" w:customStyle="1" w:styleId="Section">
    <w:name w:val="_Section #"/>
    <w:basedOn w:val="Heading1"/>
    <w:link w:val="SectionChar"/>
    <w:qFormat/>
    <w:rsid w:val="00516534"/>
    <w:pPr>
      <w:keepNext w:val="0"/>
      <w:tabs>
        <w:tab w:val="left" w:pos="1440"/>
      </w:tabs>
      <w:autoSpaceDE w:val="0"/>
      <w:autoSpaceDN w:val="0"/>
      <w:spacing w:before="240" w:after="120"/>
      <w:ind w:left="1440"/>
    </w:pPr>
    <w:rPr>
      <w:rFonts w:ascii="Arial" w:eastAsia="Arial" w:hAnsi="Arial" w:cs="Arial"/>
      <w:w w:val="105"/>
      <w:szCs w:val="24"/>
      <w:u w:val="none"/>
    </w:rPr>
  </w:style>
  <w:style w:type="character" w:customStyle="1" w:styleId="SectionChar">
    <w:name w:val="_Section # Char"/>
    <w:basedOn w:val="DefaultParagraphFont"/>
    <w:link w:val="Section"/>
    <w:rsid w:val="00516534"/>
    <w:rPr>
      <w:rFonts w:ascii="Arial" w:eastAsia="Arial" w:hAnsi="Arial" w:cs="Arial"/>
      <w:b/>
      <w:w w:val="105"/>
      <w:sz w:val="24"/>
      <w:szCs w:val="24"/>
    </w:rPr>
  </w:style>
  <w:style w:type="paragraph" w:customStyle="1" w:styleId="ParaText-Indent">
    <w:name w:val="_ Para Text - Indent"/>
    <w:basedOn w:val="BodyText"/>
    <w:link w:val="ParaText-IndentChar"/>
    <w:qFormat/>
    <w:rsid w:val="00516534"/>
    <w:pPr>
      <w:widowControl w:val="0"/>
      <w:autoSpaceDE w:val="0"/>
      <w:autoSpaceDN w:val="0"/>
      <w:spacing w:after="120" w:line="242" w:lineRule="auto"/>
      <w:ind w:left="1354" w:right="389" w:firstLine="720"/>
    </w:pPr>
    <w:rPr>
      <w:rFonts w:ascii="Times New Roman" w:hAnsi="Times New Roman"/>
      <w:bCs/>
      <w:szCs w:val="24"/>
    </w:rPr>
  </w:style>
  <w:style w:type="character" w:customStyle="1" w:styleId="ParaText-IndentChar">
    <w:name w:val="_ Para Text - Indent Char"/>
    <w:basedOn w:val="BodyTextChar"/>
    <w:link w:val="ParaText-Indent"/>
    <w:rsid w:val="00516534"/>
    <w:rPr>
      <w:bCs/>
      <w:sz w:val="24"/>
      <w:szCs w:val="24"/>
    </w:rPr>
  </w:style>
  <w:style w:type="paragraph" w:customStyle="1" w:styleId="paratext-noindent">
    <w:name w:val="_para text - no indent"/>
    <w:basedOn w:val="Normal"/>
    <w:link w:val="paratext-noindentChar"/>
    <w:qFormat/>
    <w:rsid w:val="00516534"/>
    <w:pPr>
      <w:widowControl w:val="0"/>
      <w:autoSpaceDE w:val="0"/>
      <w:autoSpaceDN w:val="0"/>
      <w:spacing w:after="120" w:line="252" w:lineRule="auto"/>
      <w:ind w:left="1512" w:right="259"/>
      <w:jc w:val="both"/>
    </w:pPr>
    <w:rPr>
      <w:bCs/>
      <w:w w:val="105"/>
      <w:sz w:val="24"/>
      <w:szCs w:val="24"/>
    </w:rPr>
  </w:style>
  <w:style w:type="character" w:customStyle="1" w:styleId="paratext-noindentChar">
    <w:name w:val="_para text - no indent Char"/>
    <w:basedOn w:val="DefaultParagraphFont"/>
    <w:link w:val="paratext-noindent"/>
    <w:rsid w:val="00516534"/>
    <w:rPr>
      <w:bCs/>
      <w:w w:val="105"/>
      <w:sz w:val="24"/>
      <w:szCs w:val="24"/>
    </w:rPr>
  </w:style>
  <w:style w:type="paragraph" w:styleId="NormalWeb">
    <w:name w:val="Normal (Web)"/>
    <w:basedOn w:val="Normal"/>
    <w:uiPriority w:val="99"/>
    <w:semiHidden/>
    <w:unhideWhenUsed/>
    <w:rsid w:val="0051653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F4C13-213A-4058-BC0C-6B1CBC157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1541</Words>
  <Characters>8788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_</vt:lpstr>
    </vt:vector>
  </TitlesOfParts>
  <Company/>
  <LinksUpToDate>false</LinksUpToDate>
  <CharactersWithSpaces>10309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subject>
  <dc:creator>Rachel Raggio</dc:creator>
  <cp:keywords>
  </cp:keywords>
  <dc:description>
  </dc:description>
  <cp:lastModifiedBy>Ellen Woodward</cp:lastModifiedBy>
  <cp:revision>2</cp:revision>
  <cp:lastPrinted>2026-08-17T16:33:00Z</cp:lastPrinted>
  <dcterms:created xsi:type="dcterms:W3CDTF">2026-08-17T19:52:00Z</dcterms:created>
  <dcterms:modified xsi:type="dcterms:W3CDTF">2026-08-17T19:52:00Z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fd00e77b-10b7-4bb0-9f04-7bf046b9e8ba</vt:lpwstr>
  </property>
</Properties>
</file>